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0230" w:rsidRDefault="00BA0230">
      <w:pPr>
        <w:pStyle w:val="2"/>
        <w:keepNext w:val="0"/>
        <w:widowControl/>
        <w:numPr>
          <w:ilvl w:val="0"/>
          <w:numId w:val="0"/>
        </w:numPr>
        <w:suppressLineNumbers w:val="0"/>
        <w:spacing w:before="0" w:after="0"/>
        <w:rPr>
          <w:sz w:val="22"/>
          <w:szCs w:val="22"/>
        </w:rPr>
      </w:pPr>
    </w:p>
    <w:p w:rsidR="00BA0230" w:rsidRDefault="00DA4F65">
      <w:pPr>
        <w:pStyle w:val="afd"/>
        <w:spacing w:before="0" w:after="0" w:line="17" w:lineRule="atLeast"/>
        <w:jc w:val="both"/>
        <w:rPr>
          <w:rFonts w:ascii="Tinos" w:hAnsi="Tinos" w:cs="Tinos"/>
          <w:sz w:val="22"/>
          <w:szCs w:val="22"/>
        </w:rPr>
      </w:pPr>
      <w:r>
        <w:rPr>
          <w:rFonts w:ascii="Tinos" w:eastAsia="Tinos" w:hAnsi="Tinos" w:cs="Tinos"/>
          <w:sz w:val="22"/>
          <w:szCs w:val="22"/>
        </w:rPr>
        <w:t xml:space="preserve">                                                           </w:t>
      </w:r>
    </w:p>
    <w:p w:rsidR="00BA0230" w:rsidRDefault="00DA4F65">
      <w:pPr>
        <w:pStyle w:val="afd"/>
        <w:spacing w:before="0" w:after="0" w:line="17" w:lineRule="atLeast"/>
        <w:jc w:val="both"/>
        <w:rPr>
          <w:rFonts w:ascii="Tinos" w:hAnsi="Tinos" w:cs="Tinos"/>
          <w:b/>
          <w:bCs/>
          <w:sz w:val="22"/>
          <w:szCs w:val="22"/>
        </w:rPr>
      </w:pPr>
      <w:r>
        <w:rPr>
          <w:rFonts w:ascii="Tinos" w:eastAsia="Tinos" w:hAnsi="Tinos" w:cs="Tinos"/>
          <w:sz w:val="22"/>
          <w:szCs w:val="22"/>
        </w:rPr>
        <w:t xml:space="preserve">                                  </w:t>
      </w:r>
      <w:r>
        <w:rPr>
          <w:rFonts w:ascii="Tinos" w:eastAsia="Tinos" w:hAnsi="Tinos" w:cs="Tinos"/>
          <w:b/>
          <w:bCs/>
          <w:sz w:val="22"/>
          <w:szCs w:val="22"/>
        </w:rPr>
        <w:t xml:space="preserve">      ПРОЕКТ ДОГОВОРА ПОСТАВКИ ПРОДУКЦИИ № _______</w:t>
      </w:r>
    </w:p>
    <w:p w:rsidR="00BA0230" w:rsidRDefault="00BA0230">
      <w:pPr>
        <w:keepNext w:val="0"/>
        <w:spacing w:line="17" w:lineRule="atLeast"/>
        <w:ind w:right="40" w:firstLine="0"/>
        <w:rPr>
          <w:rFonts w:ascii="Tinos" w:hAnsi="Tinos" w:cs="Tinos"/>
          <w:sz w:val="22"/>
          <w:szCs w:val="22"/>
        </w:rPr>
      </w:pPr>
    </w:p>
    <w:p w:rsidR="00BA0230" w:rsidRDefault="00DA4F65">
      <w:pPr>
        <w:widowControl w:val="0"/>
        <w:suppressLineNumbers/>
        <w:tabs>
          <w:tab w:val="left" w:pos="567"/>
        </w:tabs>
        <w:spacing w:line="17" w:lineRule="atLeast"/>
        <w:ind w:right="40" w:firstLine="0"/>
        <w:rPr>
          <w:rFonts w:ascii="Tinos" w:hAnsi="Tinos" w:cs="Tinos"/>
          <w:sz w:val="22"/>
          <w:szCs w:val="22"/>
        </w:rPr>
      </w:pPr>
      <w:r>
        <w:rPr>
          <w:rFonts w:ascii="Tinos" w:eastAsia="Tinos" w:hAnsi="Tinos" w:cs="Tinos"/>
          <w:sz w:val="22"/>
          <w:szCs w:val="22"/>
        </w:rPr>
        <w:t xml:space="preserve">г. Кызыл                      </w:t>
      </w:r>
      <w:r>
        <w:rPr>
          <w:rFonts w:ascii="Tinos" w:eastAsia="Tinos" w:hAnsi="Tinos" w:cs="Tinos"/>
          <w:sz w:val="22"/>
          <w:szCs w:val="22"/>
        </w:rPr>
        <w:tab/>
        <w:t xml:space="preserve">  </w:t>
      </w:r>
      <w:r>
        <w:rPr>
          <w:rFonts w:ascii="Tinos" w:eastAsia="Tinos" w:hAnsi="Tinos" w:cs="Tinos"/>
          <w:sz w:val="22"/>
          <w:szCs w:val="22"/>
        </w:rPr>
        <w:tab/>
      </w:r>
      <w:r>
        <w:rPr>
          <w:rFonts w:ascii="Tinos" w:eastAsia="Tinos" w:hAnsi="Tinos" w:cs="Tinos"/>
          <w:sz w:val="22"/>
          <w:szCs w:val="22"/>
        </w:rPr>
        <w:tab/>
      </w:r>
      <w:r>
        <w:rPr>
          <w:rFonts w:ascii="Tinos" w:eastAsia="Tinos" w:hAnsi="Tinos" w:cs="Tinos"/>
          <w:sz w:val="22"/>
          <w:szCs w:val="22"/>
        </w:rPr>
        <w:t xml:space="preserve">                                                                         «___»___________ 20__ г.</w:t>
      </w:r>
    </w:p>
    <w:p w:rsidR="00BA0230" w:rsidRDefault="00BA0230">
      <w:pPr>
        <w:widowControl w:val="0"/>
        <w:suppressLineNumbers/>
        <w:tabs>
          <w:tab w:val="left" w:pos="567"/>
        </w:tabs>
        <w:spacing w:line="17" w:lineRule="atLeast"/>
        <w:ind w:right="40" w:firstLine="0"/>
        <w:rPr>
          <w:rFonts w:ascii="Tinos" w:hAnsi="Tinos" w:cs="Tinos"/>
          <w:sz w:val="22"/>
          <w:szCs w:val="22"/>
        </w:rPr>
      </w:pPr>
    </w:p>
    <w:p w:rsidR="00BA0230" w:rsidRDefault="00DA4F65">
      <w:pPr>
        <w:keepNext w:val="0"/>
        <w:spacing w:line="17" w:lineRule="atLeast"/>
        <w:ind w:right="40" w:firstLine="0"/>
        <w:rPr>
          <w:rFonts w:ascii="Tinos" w:hAnsi="Tinos" w:cs="Tinos"/>
          <w:sz w:val="22"/>
          <w:szCs w:val="22"/>
        </w:rPr>
      </w:pPr>
      <w:r>
        <w:rPr>
          <w:rFonts w:ascii="Tinos" w:eastAsia="Tinos" w:hAnsi="Tinos" w:cs="Tinos"/>
          <w:sz w:val="22"/>
          <w:szCs w:val="22"/>
        </w:rPr>
        <w:t xml:space="preserve">АО «Россети Сибирь Тываэнерго», именуемое в дальнейшем </w:t>
      </w:r>
      <w:r>
        <w:rPr>
          <w:rFonts w:ascii="Tinos" w:eastAsia="Tinos" w:hAnsi="Tinos" w:cs="Tinos"/>
          <w:b/>
          <w:bCs/>
          <w:sz w:val="22"/>
          <w:szCs w:val="22"/>
        </w:rPr>
        <w:t xml:space="preserve">«Покупатель», </w:t>
      </w:r>
      <w:r>
        <w:rPr>
          <w:rFonts w:ascii="Tinos" w:eastAsia="Tinos" w:hAnsi="Tinos" w:cs="Tinos"/>
          <w:sz w:val="22"/>
          <w:szCs w:val="22"/>
        </w:rPr>
        <w:t>в лице управляющего директора – первого заместителя генерального директора Лукина Антона</w:t>
      </w:r>
      <w:r>
        <w:rPr>
          <w:rFonts w:ascii="Tinos" w:eastAsia="Tinos" w:hAnsi="Tinos" w:cs="Tinos"/>
          <w:sz w:val="22"/>
          <w:szCs w:val="22"/>
        </w:rPr>
        <w:t xml:space="preserve"> Владимировича, действующего на основании Доверенности </w:t>
      </w:r>
      <w:r>
        <w:rPr>
          <w:rFonts w:ascii="Tinos" w:eastAsia="Tinos" w:hAnsi="Tinos" w:cs="Tinos"/>
          <w:bCs/>
          <w:sz w:val="22"/>
          <w:szCs w:val="22"/>
        </w:rPr>
        <w:t>№ 00/152 от 22.04.2025 г.</w:t>
      </w:r>
      <w:r>
        <w:rPr>
          <w:rFonts w:ascii="Tinos" w:eastAsia="Tinos" w:hAnsi="Tinos" w:cs="Tinos"/>
          <w:sz w:val="22"/>
          <w:szCs w:val="22"/>
        </w:rPr>
        <w:t xml:space="preserve"> с одной стороны и </w:t>
      </w:r>
      <w:r>
        <w:rPr>
          <w:rFonts w:ascii="Tinos" w:eastAsia="Tinos" w:hAnsi="Tinos" w:cs="Tinos"/>
          <w:bCs/>
          <w:sz w:val="22"/>
          <w:szCs w:val="22"/>
        </w:rPr>
        <w:t>___________</w:t>
      </w:r>
      <w:r>
        <w:rPr>
          <w:rFonts w:ascii="Tinos" w:eastAsia="Tinos" w:hAnsi="Tinos" w:cs="Tinos"/>
          <w:sz w:val="22"/>
          <w:szCs w:val="22"/>
        </w:rPr>
        <w:t xml:space="preserve">, именуемое в дальнейшем </w:t>
      </w:r>
      <w:r>
        <w:rPr>
          <w:rFonts w:ascii="Tinos" w:eastAsia="Tinos" w:hAnsi="Tinos" w:cs="Tinos"/>
          <w:b/>
          <w:sz w:val="22"/>
          <w:szCs w:val="22"/>
        </w:rPr>
        <w:t>«Поставщик»</w:t>
      </w:r>
      <w:r>
        <w:rPr>
          <w:rFonts w:ascii="Tinos" w:eastAsia="Tinos" w:hAnsi="Tinos" w:cs="Tinos"/>
          <w:sz w:val="22"/>
          <w:szCs w:val="22"/>
        </w:rPr>
        <w:t>, в лице ___________, действующего на основании _________, с другой стороны, а вместе именуемые Стороны, на ос</w:t>
      </w:r>
      <w:r>
        <w:rPr>
          <w:rFonts w:ascii="Tinos" w:eastAsia="Tinos" w:hAnsi="Tinos" w:cs="Tinos"/>
          <w:sz w:val="22"/>
          <w:szCs w:val="22"/>
        </w:rPr>
        <w:t xml:space="preserve">новании решения конкурсной комиссии (Протокол № _____ от «____»_____20___г.), заключили настоящий Договор о нижеследующем: </w:t>
      </w:r>
    </w:p>
    <w:p w:rsidR="00BA0230" w:rsidRDefault="00DA4F65">
      <w:pPr>
        <w:keepNext w:val="0"/>
        <w:numPr>
          <w:ilvl w:val="0"/>
          <w:numId w:val="1"/>
        </w:numPr>
        <w:spacing w:line="17" w:lineRule="atLeast"/>
        <w:ind w:left="0" w:right="40" w:firstLine="0"/>
        <w:jc w:val="center"/>
        <w:rPr>
          <w:rFonts w:ascii="Tinos" w:hAnsi="Tinos" w:cs="Tinos"/>
          <w:b/>
          <w:sz w:val="22"/>
          <w:szCs w:val="22"/>
        </w:rPr>
      </w:pPr>
      <w:r>
        <w:rPr>
          <w:rFonts w:ascii="Tinos" w:eastAsia="Tinos" w:hAnsi="Tinos" w:cs="Tinos"/>
          <w:b/>
          <w:sz w:val="22"/>
          <w:szCs w:val="22"/>
        </w:rPr>
        <w:t>Предмет договора</w:t>
      </w:r>
    </w:p>
    <w:p w:rsidR="00BA0230" w:rsidRDefault="00DA4F65">
      <w:pPr>
        <w:keepNext w:val="0"/>
        <w:numPr>
          <w:ilvl w:val="1"/>
          <w:numId w:val="2"/>
        </w:numPr>
        <w:spacing w:line="17" w:lineRule="atLeast"/>
        <w:ind w:left="0" w:firstLine="0"/>
        <w:rPr>
          <w:rFonts w:ascii="Tinos" w:hAnsi="Tinos" w:cs="Tinos"/>
          <w:b/>
          <w:sz w:val="22"/>
          <w:szCs w:val="22"/>
        </w:rPr>
      </w:pPr>
      <w:r>
        <w:rPr>
          <w:rFonts w:ascii="Tinos" w:eastAsia="Tinos" w:hAnsi="Tinos" w:cs="Tinos"/>
          <w:sz w:val="22"/>
          <w:szCs w:val="22"/>
        </w:rPr>
        <w:t>В соответствии с настоящим Договором, Поставщик обязуется поставить Покупателю: ГСМ (бензин, дизельное топливо) в с</w:t>
      </w:r>
      <w:r>
        <w:rPr>
          <w:rFonts w:ascii="Tinos" w:eastAsia="Tinos" w:hAnsi="Tinos" w:cs="Tinos"/>
          <w:sz w:val="22"/>
          <w:szCs w:val="22"/>
        </w:rPr>
        <w:t>.Чаа-Холь в ассортименте, оговоренном Сторонами в Спецификации (</w:t>
      </w:r>
      <w:r>
        <w:rPr>
          <w:rFonts w:ascii="Tinos" w:eastAsia="Tinos" w:hAnsi="Tinos" w:cs="Tinos"/>
          <w:sz w:val="22"/>
          <w:szCs w:val="22"/>
        </w:rPr>
        <w:t>Приложение №1</w:t>
      </w:r>
      <w:r>
        <w:rPr>
          <w:rFonts w:ascii="Tinos" w:eastAsia="Tinos" w:hAnsi="Tinos" w:cs="Tinos"/>
          <w:sz w:val="22"/>
          <w:szCs w:val="22"/>
        </w:rPr>
        <w:t>), по литровым талонам и (или) магнитным картам установленного образца в топливные баки автотранспорта Покупателя, через сеть автозаправочных станций Поставщика (далее по тексту А</w:t>
      </w:r>
      <w:r>
        <w:rPr>
          <w:rFonts w:ascii="Tinos" w:eastAsia="Tinos" w:hAnsi="Tinos" w:cs="Tinos"/>
          <w:sz w:val="22"/>
          <w:szCs w:val="22"/>
        </w:rPr>
        <w:t>ЗС) в ассортименте, количестве, указанных в Заявках Покупателя (по форме Приложения № 2 к настоящему Договору).</w:t>
      </w:r>
    </w:p>
    <w:p w:rsidR="00BA0230" w:rsidRDefault="00DA4F65">
      <w:pPr>
        <w:pStyle w:val="afb"/>
        <w:numPr>
          <w:ilvl w:val="1"/>
          <w:numId w:val="2"/>
        </w:numPr>
        <w:spacing w:before="0" w:after="0" w:line="17" w:lineRule="atLeast"/>
        <w:ind w:left="0" w:right="40" w:firstLine="0"/>
        <w:rPr>
          <w:rFonts w:ascii="Tinos" w:hAnsi="Tinos" w:cs="Tinos"/>
          <w:sz w:val="22"/>
          <w:szCs w:val="22"/>
        </w:rPr>
      </w:pPr>
      <w:r>
        <w:rPr>
          <w:rFonts w:ascii="Tinos" w:eastAsia="Tinos" w:hAnsi="Tinos" w:cs="Tinos"/>
          <w:sz w:val="22"/>
          <w:szCs w:val="22"/>
        </w:rPr>
        <w:t xml:space="preserve">Покупатель обязуется принять и своевременно оплатить Продукцию в порядке, определенном настоящим Договором. </w:t>
      </w:r>
    </w:p>
    <w:p w:rsidR="00BA0230" w:rsidRDefault="00DA4F65">
      <w:pPr>
        <w:pStyle w:val="afb"/>
        <w:numPr>
          <w:ilvl w:val="0"/>
          <w:numId w:val="1"/>
        </w:numPr>
        <w:spacing w:before="0" w:after="0" w:line="17" w:lineRule="atLeast"/>
        <w:ind w:left="0" w:right="40" w:firstLine="0"/>
        <w:jc w:val="center"/>
        <w:rPr>
          <w:rFonts w:ascii="Tinos" w:hAnsi="Tinos" w:cs="Tinos"/>
          <w:b/>
          <w:sz w:val="22"/>
          <w:szCs w:val="22"/>
        </w:rPr>
      </w:pPr>
      <w:r>
        <w:rPr>
          <w:rFonts w:ascii="Tinos" w:eastAsia="Tinos" w:hAnsi="Tinos" w:cs="Tinos"/>
          <w:sz w:val="22"/>
          <w:szCs w:val="22"/>
        </w:rPr>
        <w:t xml:space="preserve"> </w:t>
      </w:r>
      <w:r>
        <w:rPr>
          <w:rFonts w:ascii="Tinos" w:eastAsia="Tinos" w:hAnsi="Tinos" w:cs="Tinos"/>
          <w:b/>
          <w:sz w:val="22"/>
          <w:szCs w:val="22"/>
        </w:rPr>
        <w:t>Цена и порядок расчётов</w:t>
      </w:r>
    </w:p>
    <w:p w:rsidR="00BA0230" w:rsidRDefault="00DA4F65">
      <w:pPr>
        <w:pStyle w:val="26"/>
        <w:numPr>
          <w:ilvl w:val="1"/>
          <w:numId w:val="4"/>
        </w:numPr>
        <w:tabs>
          <w:tab w:val="clear" w:pos="502"/>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Предельная цена Договора без НДС составляет: ___</w:t>
      </w:r>
      <w:bookmarkStart w:id="0" w:name="_GoBack"/>
      <w:bookmarkEnd w:id="0"/>
      <w:r>
        <w:rPr>
          <w:rFonts w:ascii="Tinos" w:eastAsia="Tinos" w:hAnsi="Tinos" w:cs="Tinos"/>
          <w:sz w:val="22"/>
          <w:szCs w:val="22"/>
        </w:rPr>
        <w:t xml:space="preserve"> (_) рублей ___ копеек. Кроме того, НДС 20% составляет: ___ (__) рублей ___ копеек. Всего с НДС цена Договора составляет: ___(___) рублей ___копеек. Предельная цена не подлежит изменению в течение срок</w:t>
      </w:r>
      <w:r>
        <w:rPr>
          <w:rFonts w:ascii="Tinos" w:eastAsia="Tinos" w:hAnsi="Tinos" w:cs="Tinos"/>
          <w:sz w:val="22"/>
          <w:szCs w:val="22"/>
        </w:rPr>
        <w:t>а действия Договора.</w:t>
      </w:r>
    </w:p>
    <w:p w:rsidR="00BA0230" w:rsidRDefault="00DA4F65">
      <w:pPr>
        <w:pStyle w:val="26"/>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 настоящему Договору у Покупателя не возникает обязанности принять от Поставщика Товар на всю указанную предельную цену.</w:t>
      </w:r>
    </w:p>
    <w:p w:rsidR="00BA0230" w:rsidRDefault="00DA4F65">
      <w:pPr>
        <w:pStyle w:val="26"/>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В случае изменения в течение срока действия Договора ставки НДС цена Договора с даты изменения будет рассчитыват</w:t>
      </w:r>
      <w:r>
        <w:rPr>
          <w:rFonts w:ascii="Tinos" w:eastAsia="Tinos" w:hAnsi="Tinos" w:cs="Tinos"/>
          <w:sz w:val="22"/>
          <w:szCs w:val="22"/>
        </w:rPr>
        <w:t>ься с учетом новой ставки налога, который уплачивается сверх цены Договора, без заключения дополнительного соглашения к настоящему Договору.</w:t>
      </w:r>
    </w:p>
    <w:p w:rsidR="00BA0230" w:rsidRDefault="00DA4F65">
      <w:pPr>
        <w:pStyle w:val="26"/>
        <w:numPr>
          <w:ilvl w:val="1"/>
          <w:numId w:val="4"/>
        </w:numPr>
        <w:tabs>
          <w:tab w:val="clear" w:pos="502"/>
          <w:tab w:val="num" w:pos="426"/>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rPr>
        <w:t xml:space="preserve">Отпускная цена на Продукцию устанавливается на уровне цены на АЗС, на момент направления заявки Покупателем, но не </w:t>
      </w:r>
      <w:r>
        <w:rPr>
          <w:rFonts w:ascii="Tinos" w:eastAsia="Tinos" w:hAnsi="Tinos" w:cs="Tinos"/>
          <w:sz w:val="22"/>
          <w:szCs w:val="22"/>
        </w:rPr>
        <w:t xml:space="preserve">выше среднего уровня розничных цен в данном регионе на день подачи </w:t>
      </w:r>
      <w:r>
        <w:rPr>
          <w:rFonts w:ascii="Tinos" w:eastAsia="Tinos" w:hAnsi="Tinos" w:cs="Tinos"/>
          <w:sz w:val="22"/>
          <w:szCs w:val="22"/>
          <w:highlight w:val="white"/>
        </w:rPr>
        <w:t>заявки – минус скидка, предоставленная при проведении закупки скидки - %.</w:t>
      </w:r>
    </w:p>
    <w:p w:rsidR="00BA0230" w:rsidRDefault="00DA4F65">
      <w:pPr>
        <w:pStyle w:val="26"/>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highlight w:val="white"/>
        </w:rPr>
        <w:t>Информация о среднем уровне розничных цен на ГСМ (АИ-92, АИ-95, ДТ) в данном регионе размещена на сайте службы по т</w:t>
      </w:r>
      <w:r>
        <w:rPr>
          <w:rFonts w:ascii="Tinos" w:eastAsia="Tinos" w:hAnsi="Tinos" w:cs="Tinos"/>
          <w:sz w:val="22"/>
          <w:szCs w:val="22"/>
          <w:highlight w:val="white"/>
        </w:rPr>
        <w:t xml:space="preserve">арифам Республики Тыва </w:t>
      </w:r>
      <w:hyperlink r:id="rId7" w:tooltip="http://www.tarif.rtyva.ru/" w:history="1">
        <w:r>
          <w:rPr>
            <w:rStyle w:val="15"/>
            <w:rFonts w:ascii="Tinos" w:eastAsia="Tinos" w:hAnsi="Tinos" w:cs="Tinos"/>
            <w:sz w:val="22"/>
            <w:szCs w:val="22"/>
            <w:highlight w:val="white"/>
          </w:rPr>
          <w:t>http://www.tarif.rtyva.ru/</w:t>
        </w:r>
      </w:hyperlink>
      <w:r>
        <w:rPr>
          <w:rFonts w:ascii="Tinos" w:eastAsia="Tinos" w:hAnsi="Tinos" w:cs="Tinos"/>
          <w:sz w:val="22"/>
          <w:szCs w:val="22"/>
          <w:highlight w:val="white"/>
        </w:rPr>
        <w:t xml:space="preserve"> или в официальном сообществе </w:t>
      </w:r>
      <w:hyperlink r:id="rId8" w:tooltip="https://vk.com/tarif_17." w:history="1">
        <w:r>
          <w:rPr>
            <w:rStyle w:val="15"/>
            <w:rFonts w:ascii="Tinos" w:eastAsia="Tinos" w:hAnsi="Tinos" w:cs="Tinos"/>
            <w:sz w:val="22"/>
            <w:szCs w:val="22"/>
            <w:highlight w:val="white"/>
          </w:rPr>
          <w:t>http</w:t>
        </w:r>
        <w:r>
          <w:rPr>
            <w:rStyle w:val="15"/>
            <w:rFonts w:ascii="Tinos" w:eastAsia="Tinos" w:hAnsi="Tinos" w:cs="Tinos"/>
            <w:sz w:val="22"/>
            <w:szCs w:val="22"/>
            <w:highlight w:val="white"/>
            <w:lang w:val="en-US"/>
          </w:rPr>
          <w:t>s</w:t>
        </w:r>
        <w:r>
          <w:rPr>
            <w:rStyle w:val="15"/>
            <w:rFonts w:ascii="Tinos" w:eastAsia="Tinos" w:hAnsi="Tinos" w:cs="Tinos"/>
            <w:sz w:val="22"/>
            <w:szCs w:val="22"/>
            <w:highlight w:val="white"/>
          </w:rPr>
          <w:t>://</w:t>
        </w:r>
        <w:r>
          <w:rPr>
            <w:rStyle w:val="15"/>
            <w:rFonts w:ascii="Tinos" w:eastAsia="Tinos" w:hAnsi="Tinos" w:cs="Tinos"/>
            <w:sz w:val="22"/>
            <w:szCs w:val="22"/>
            <w:highlight w:val="white"/>
            <w:lang w:val="en-US"/>
          </w:rPr>
          <w:t>vk.com/tarif_17</w:t>
        </w:r>
        <w:r>
          <w:rPr>
            <w:rStyle w:val="15"/>
            <w:rFonts w:ascii="Tinos" w:eastAsia="Tinos" w:hAnsi="Tinos" w:cs="Tinos"/>
            <w:sz w:val="22"/>
            <w:szCs w:val="22"/>
            <w:highlight w:val="white"/>
          </w:rPr>
          <w:t>.</w:t>
        </w:r>
      </w:hyperlink>
      <w:r>
        <w:rPr>
          <w:rFonts w:ascii="Tinos" w:eastAsia="Tinos" w:hAnsi="Tinos" w:cs="Tinos"/>
          <w:sz w:val="22"/>
          <w:szCs w:val="22"/>
          <w:highlight w:val="white"/>
        </w:rPr>
        <w:t xml:space="preserve"> В случае несогласия Поставщика со средними ценами, размещенными службой по тарифам Республики Тыва, или отсутствия на сайте службы по тарифам Республики Тыва актуальной информации (размещенной более, чем за 10 календарных дней) по запросу Поставщика возмо</w:t>
      </w:r>
      <w:r>
        <w:rPr>
          <w:rFonts w:ascii="Tinos" w:eastAsia="Tinos" w:hAnsi="Tinos" w:cs="Tinos"/>
          <w:sz w:val="22"/>
          <w:szCs w:val="22"/>
          <w:highlight w:val="white"/>
        </w:rPr>
        <w:t xml:space="preserve">жно проведение Покупателем собственного мониторинга цен в регионе на основании розничных цен по действующим у Покупателя договорам поставки в других населенных пунктах и АЗС, расположенных в городе Кызыл (не менее 5 (пяти) АЗС). </w:t>
      </w:r>
    </w:p>
    <w:p w:rsidR="00BA0230" w:rsidRDefault="00DA4F65">
      <w:pPr>
        <w:pStyle w:val="26"/>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 xml:space="preserve">Наименование и количество </w:t>
      </w:r>
      <w:r>
        <w:rPr>
          <w:rFonts w:ascii="Tinos" w:eastAsia="Tinos" w:hAnsi="Tinos" w:cs="Tinos"/>
          <w:sz w:val="22"/>
          <w:szCs w:val="22"/>
        </w:rPr>
        <w:t xml:space="preserve">Продукции определяются Покупателем в соответствующей заявке, оформленной согласно Приложения № 2 (форма) к настоящему Договору. </w:t>
      </w:r>
    </w:p>
    <w:p w:rsidR="00BA0230" w:rsidRDefault="00DA4F65">
      <w:pPr>
        <w:pStyle w:val="26"/>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Стоимость поставляемой Продукции включает все затраты, связанные со стоимостью тары, упаковки и страховых взносов, погрузкой, д</w:t>
      </w:r>
      <w:r>
        <w:rPr>
          <w:rFonts w:ascii="Tinos" w:eastAsia="Tinos" w:hAnsi="Tinos" w:cs="Tinos"/>
          <w:sz w:val="22"/>
          <w:szCs w:val="22"/>
        </w:rPr>
        <w:t>оставкой, заготовительско-складскими услугами,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w:t>
      </w:r>
      <w:r>
        <w:rPr>
          <w:rFonts w:ascii="Tinos" w:eastAsia="Tinos" w:hAnsi="Tinos" w:cs="Tinos"/>
          <w:sz w:val="22"/>
          <w:szCs w:val="22"/>
        </w:rPr>
        <w:t>щиком в соответствии с установленным законодательством Российской Федерации порядком, а также иные возможные затраты.</w:t>
      </w:r>
    </w:p>
    <w:p w:rsidR="00BA0230" w:rsidRDefault="00DA4F65">
      <w:pPr>
        <w:pStyle w:val="26"/>
        <w:numPr>
          <w:ilvl w:val="1"/>
          <w:numId w:val="4"/>
        </w:numPr>
        <w:tabs>
          <w:tab w:val="clear" w:pos="502"/>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Цена настоящего Договора изменению в одностороннем порядке не подлежит. </w:t>
      </w:r>
    </w:p>
    <w:p w:rsidR="00BA0230" w:rsidRDefault="00DA4F65">
      <w:pPr>
        <w:pStyle w:val="26"/>
        <w:numPr>
          <w:ilvl w:val="1"/>
          <w:numId w:val="4"/>
        </w:numPr>
        <w:tabs>
          <w:tab w:val="clear" w:pos="502"/>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Продукция оплачивается Покупателем в течение 30 (тридцати) календ</w:t>
      </w:r>
      <w:r>
        <w:rPr>
          <w:rFonts w:ascii="Tinos" w:eastAsia="Tinos" w:hAnsi="Tinos" w:cs="Tinos"/>
          <w:sz w:val="22"/>
          <w:szCs w:val="22"/>
        </w:rPr>
        <w:t xml:space="preserve">арных дней (для СМП – в срок не более 7 (семи) рабочих дней) со дня фактического получения Продукции, согласно Заявке, Покупателем по товарной накладной (товарно-транспортной накладной), универсальному передаточному документу (УПД). </w:t>
      </w:r>
    </w:p>
    <w:p w:rsidR="00BA0230" w:rsidRDefault="00DA4F65">
      <w:pPr>
        <w:pStyle w:val="26"/>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Покупатель вправе прио</w:t>
      </w:r>
      <w:r>
        <w:rPr>
          <w:rFonts w:ascii="Tinos" w:eastAsia="Tinos" w:hAnsi="Tinos" w:cs="Tinos"/>
          <w:sz w:val="22"/>
          <w:szCs w:val="22"/>
        </w:rPr>
        <w:t>становить оплату в случае невыполнения требований и/или непредставления документов, указанных в п. 4.1. или несоответствия п. 2.6, 2.7 настоящего Договора.</w:t>
      </w:r>
    </w:p>
    <w:p w:rsidR="00BA0230" w:rsidRDefault="00DA4F65">
      <w:pPr>
        <w:pStyle w:val="26"/>
        <w:numPr>
          <w:ilvl w:val="1"/>
          <w:numId w:val="4"/>
        </w:numPr>
        <w:tabs>
          <w:tab w:val="clear" w:pos="502"/>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lastRenderedPageBreak/>
        <w:t>В платежном поручении Покупатель указывает дату и номер настоящего Договора. Датой оплаты является д</w:t>
      </w:r>
      <w:r>
        <w:rPr>
          <w:rFonts w:ascii="Tinos" w:eastAsia="Tinos" w:hAnsi="Tinos" w:cs="Tinos"/>
          <w:sz w:val="22"/>
          <w:szCs w:val="22"/>
        </w:rPr>
        <w:t>ень списания денежных средств с расчетного счета Покупателя. Расчеты могут производиться иным способом, не противоречащим действующему законодательству РФ, по дополнительному соглашению Сторон.</w:t>
      </w:r>
    </w:p>
    <w:p w:rsidR="00BA0230" w:rsidRDefault="00DA4F65">
      <w:pPr>
        <w:pStyle w:val="aff1"/>
        <w:keepNext w:val="0"/>
        <w:widowControl w:val="0"/>
        <w:numPr>
          <w:ilvl w:val="1"/>
          <w:numId w:val="4"/>
        </w:numPr>
        <w:tabs>
          <w:tab w:val="clear" w:pos="502"/>
          <w:tab w:val="num" w:pos="426"/>
        </w:tabs>
        <w:spacing w:before="0" w:after="0" w:line="17" w:lineRule="atLeast"/>
        <w:ind w:left="0" w:firstLine="0"/>
        <w:contextualSpacing/>
        <w:rPr>
          <w:rFonts w:ascii="Tinos" w:hAnsi="Tinos" w:cs="Tinos"/>
          <w:sz w:val="22"/>
          <w:szCs w:val="22"/>
        </w:rPr>
      </w:pPr>
      <w:r>
        <w:rPr>
          <w:rFonts w:ascii="Tinos" w:eastAsia="Tinos" w:hAnsi="Tinos" w:cs="Tinos"/>
          <w:sz w:val="22"/>
          <w:szCs w:val="22"/>
          <w:lang w:eastAsia="en-US"/>
        </w:rPr>
        <w:t xml:space="preserve"> Поставщик обязан выставить Покупателю счет-фактуру или УПД, в</w:t>
      </w:r>
      <w:r>
        <w:rPr>
          <w:rFonts w:ascii="Tinos" w:eastAsia="Tinos" w:hAnsi="Tinos" w:cs="Tinos"/>
          <w:sz w:val="22"/>
          <w:szCs w:val="22"/>
          <w:lang w:eastAsia="en-US"/>
        </w:rPr>
        <w:t xml:space="preserve">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w:t>
      </w:r>
      <w:r>
        <w:rPr>
          <w:rFonts w:ascii="Tinos" w:eastAsia="Tinos" w:hAnsi="Tinos" w:cs="Tinos"/>
          <w:sz w:val="22"/>
          <w:szCs w:val="22"/>
          <w:lang w:eastAsia="en-US"/>
        </w:rPr>
        <w:t xml:space="preserve">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w:t>
      </w:r>
      <w:r>
        <w:rPr>
          <w:rFonts w:ascii="Tinos" w:eastAsia="Tinos" w:hAnsi="Tinos" w:cs="Tinos"/>
          <w:sz w:val="22"/>
          <w:szCs w:val="22"/>
          <w:lang w:eastAsia="en-US"/>
        </w:rPr>
        <w:t xml:space="preserve">к вычету или возмещению из бюджета, при условии надлежащего оформления и предоставления счета-фактуры или УПД. </w:t>
      </w:r>
    </w:p>
    <w:p w:rsidR="00BA0230" w:rsidRDefault="00DA4F65">
      <w:pPr>
        <w:pStyle w:val="aff1"/>
        <w:keepNext w:val="0"/>
        <w:widowControl w:val="0"/>
        <w:tabs>
          <w:tab w:val="num" w:pos="426"/>
        </w:tabs>
        <w:spacing w:before="0" w:after="0" w:line="17" w:lineRule="atLeast"/>
        <w:ind w:left="0" w:firstLine="0"/>
        <w:contextualSpacing/>
        <w:rPr>
          <w:rFonts w:ascii="Tinos" w:hAnsi="Tinos" w:cs="Tinos"/>
          <w:sz w:val="22"/>
          <w:szCs w:val="22"/>
        </w:rPr>
      </w:pPr>
      <w:r>
        <w:rPr>
          <w:rFonts w:ascii="Tinos" w:eastAsia="Tinos" w:hAnsi="Tinos" w:cs="Tinos"/>
          <w:sz w:val="22"/>
          <w:szCs w:val="22"/>
          <w:lang w:eastAsia="en-US"/>
        </w:rPr>
        <w:t>Для целей применения настоящего пункта Стороны признают, что понятие «выставил» означает изготовление и передачу Покупателю оригинала счета-факт</w:t>
      </w:r>
      <w:r>
        <w:rPr>
          <w:rFonts w:ascii="Tinos" w:eastAsia="Tinos" w:hAnsi="Tinos" w:cs="Tinos"/>
          <w:sz w:val="22"/>
          <w:szCs w:val="22"/>
          <w:lang w:eastAsia="en-US"/>
        </w:rPr>
        <w:t>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BA0230" w:rsidRDefault="00DA4F65">
      <w:pPr>
        <w:pStyle w:val="aff1"/>
        <w:spacing w:before="0" w:after="0" w:line="17" w:lineRule="atLeast"/>
        <w:ind w:left="0" w:firstLine="0"/>
        <w:contextualSpacing/>
        <w:rPr>
          <w:rFonts w:ascii="Tinos" w:hAnsi="Tinos" w:cs="Tinos"/>
          <w:sz w:val="22"/>
          <w:szCs w:val="22"/>
        </w:rPr>
      </w:pPr>
      <w:r>
        <w:rPr>
          <w:rFonts w:ascii="Tinos" w:eastAsia="Tinos" w:hAnsi="Tinos" w:cs="Tinos"/>
          <w:bCs/>
          <w:i/>
          <w:iCs/>
          <w:sz w:val="22"/>
          <w:szCs w:val="22"/>
          <w:lang w:eastAsia="en-US"/>
        </w:rPr>
        <w:t>*В</w:t>
      </w:r>
      <w:r>
        <w:rPr>
          <w:rFonts w:ascii="Tinos" w:eastAsia="Tinos" w:hAnsi="Tinos" w:cs="Tinos"/>
          <w:bCs/>
          <w:i/>
          <w:iCs/>
          <w:sz w:val="22"/>
          <w:szCs w:val="22"/>
          <w:lang w:eastAsia="en-US"/>
        </w:rPr>
        <w:t xml:space="preserve"> случае перехода на электронный документооборот, пункт 2.6. излагается в следующей редакции:</w:t>
      </w:r>
    </w:p>
    <w:p w:rsidR="00BA0230" w:rsidRDefault="00DA4F65">
      <w:pPr>
        <w:pStyle w:val="aff1"/>
        <w:keepNext w:val="0"/>
        <w:widowControl w:val="0"/>
        <w:tabs>
          <w:tab w:val="num" w:pos="426"/>
        </w:tabs>
        <w:spacing w:before="0" w:after="0" w:line="17" w:lineRule="atLeast"/>
        <w:ind w:left="0" w:firstLine="0"/>
        <w:contextualSpacing/>
        <w:rPr>
          <w:rFonts w:ascii="Tinos" w:hAnsi="Tinos" w:cs="Tinos"/>
          <w:sz w:val="22"/>
          <w:szCs w:val="22"/>
        </w:rPr>
      </w:pPr>
      <w:r>
        <w:rPr>
          <w:rFonts w:ascii="Tinos" w:eastAsia="Tinos" w:hAnsi="Tinos" w:cs="Tinos"/>
          <w:sz w:val="22"/>
          <w:szCs w:val="22"/>
          <w:lang w:eastAsia="en-US"/>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w:t>
      </w:r>
      <w:r>
        <w:rPr>
          <w:rFonts w:ascii="Tinos" w:eastAsia="Tinos" w:hAnsi="Tinos" w:cs="Tinos"/>
          <w:sz w:val="22"/>
          <w:szCs w:val="22"/>
          <w:lang w:eastAsia="en-US"/>
        </w:rPr>
        <w:t>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w:t>
      </w:r>
      <w:r>
        <w:rPr>
          <w:rFonts w:ascii="Tinos" w:eastAsia="Tinos" w:hAnsi="Tinos" w:cs="Tinos"/>
          <w:sz w:val="22"/>
          <w:szCs w:val="22"/>
          <w:lang w:eastAsia="en-US"/>
        </w:rPr>
        <w:t>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w:t>
      </w:r>
      <w:r>
        <w:rPr>
          <w:rFonts w:ascii="Tinos" w:eastAsia="Tinos" w:hAnsi="Tinos" w:cs="Tinos"/>
          <w:sz w:val="22"/>
          <w:szCs w:val="22"/>
          <w:lang w:eastAsia="en-US"/>
        </w:rPr>
        <w:t xml:space="preserve">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w:t>
      </w:r>
      <w:r>
        <w:rPr>
          <w:rFonts w:ascii="Tinos" w:eastAsia="Tinos" w:hAnsi="Tinos" w:cs="Tinos"/>
          <w:sz w:val="22"/>
          <w:szCs w:val="22"/>
          <w:lang w:eastAsia="en-US"/>
        </w:rPr>
        <w:t>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w:t>
      </w:r>
      <w:r>
        <w:rPr>
          <w:rFonts w:ascii="Tinos" w:eastAsia="Tinos" w:hAnsi="Tinos" w:cs="Tinos"/>
          <w:sz w:val="22"/>
          <w:szCs w:val="22"/>
          <w:lang w:eastAsia="en-US"/>
        </w:rPr>
        <w:t>а».</w:t>
      </w:r>
    </w:p>
    <w:p w:rsidR="00BA0230" w:rsidRDefault="00DA4F65">
      <w:pPr>
        <w:pStyle w:val="26"/>
        <w:numPr>
          <w:ilvl w:val="1"/>
          <w:numId w:val="4"/>
        </w:numPr>
        <w:tabs>
          <w:tab w:val="clear" w:pos="502"/>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Поставщик обязан оформлять первичные бухгалтерские документы в соответствие с пунктом 2 статьи 9 Федерального закона от 06.12.2011</w:t>
      </w:r>
      <w:r>
        <w:rPr>
          <w:rFonts w:ascii="Tinos" w:eastAsia="Tinos" w:hAnsi="Tinos" w:cs="Tinos"/>
          <w:sz w:val="22"/>
          <w:szCs w:val="22"/>
        </w:rPr>
        <w:t xml:space="preserve"> № 402-ФЗ «О бухгалтерском учете». Поставщик гарантирует, что первичные бухгалтерские документы, выставленные в адрес Покупателя, утверждены Поставщиком в соответствие с пунктом 4 статьи 9 Федерального закона от 06.12.2011 № 402-ФЗ «О бухгалтерском учете».</w:t>
      </w:r>
    </w:p>
    <w:p w:rsidR="00BA0230" w:rsidRDefault="00DA4F65">
      <w:pPr>
        <w:pStyle w:val="26"/>
        <w:numPr>
          <w:ilvl w:val="1"/>
          <w:numId w:val="4"/>
        </w:numPr>
        <w:tabs>
          <w:tab w:val="clear" w:pos="502"/>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lang w:eastAsia="ar-SA"/>
        </w:rPr>
        <w:t>Стороны ежемесячно производят сверку объемов отпущенного ГСМ и произведенной оплаты в следующем порядке: Покупатель в срок до 10 (десятого) числа месяца, следующего за отчетным, направляет Поставщику акт расчетов (Приложение № 5) в двух экземплярах. Поста</w:t>
      </w:r>
      <w:r>
        <w:rPr>
          <w:rFonts w:ascii="Tinos" w:eastAsia="Tinos" w:hAnsi="Tinos" w:cs="Tinos"/>
          <w:sz w:val="22"/>
          <w:szCs w:val="22"/>
          <w:lang w:eastAsia="ar-SA"/>
        </w:rPr>
        <w:t>вщик не позднее 10 (десяти) календарных дней с даты получения акта, подписывает его, и второй экземпляр возвращает Покупателю. В случае, если акт расчетов сформирован и направлен Поставщиком, Покупатель, не позднее 10 (десяти) календарных дней с даты получ</w:t>
      </w:r>
      <w:r>
        <w:rPr>
          <w:rFonts w:ascii="Tinos" w:eastAsia="Tinos" w:hAnsi="Tinos" w:cs="Tinos"/>
          <w:sz w:val="22"/>
          <w:szCs w:val="22"/>
          <w:lang w:eastAsia="ar-SA"/>
        </w:rPr>
        <w:t>ения акта, обязан подписать его и вернуть второй экземпляр Поставщику.</w:t>
      </w:r>
    </w:p>
    <w:p w:rsidR="00BA0230" w:rsidRDefault="00DA4F65">
      <w:pPr>
        <w:keepNext w:val="0"/>
        <w:numPr>
          <w:ilvl w:val="0"/>
          <w:numId w:val="4"/>
        </w:numPr>
        <w:spacing w:line="17" w:lineRule="atLeast"/>
        <w:ind w:left="0" w:right="40" w:firstLine="0"/>
        <w:jc w:val="center"/>
        <w:rPr>
          <w:rFonts w:ascii="Tinos" w:hAnsi="Tinos" w:cs="Tinos"/>
          <w:b/>
          <w:sz w:val="22"/>
          <w:szCs w:val="22"/>
        </w:rPr>
      </w:pPr>
      <w:r>
        <w:rPr>
          <w:rFonts w:ascii="Tinos" w:eastAsia="Tinos" w:hAnsi="Tinos" w:cs="Tinos"/>
          <w:b/>
          <w:sz w:val="22"/>
          <w:szCs w:val="22"/>
        </w:rPr>
        <w:t>Сроки и порядок поставки</w:t>
      </w:r>
    </w:p>
    <w:p w:rsidR="00BA0230" w:rsidRDefault="00DA4F65">
      <w:pPr>
        <w:keepNext w:val="0"/>
        <w:numPr>
          <w:ilvl w:val="1"/>
          <w:numId w:val="4"/>
        </w:numPr>
        <w:tabs>
          <w:tab w:val="clear" w:pos="502"/>
          <w:tab w:val="num" w:pos="426"/>
        </w:tabs>
        <w:spacing w:line="17" w:lineRule="atLeast"/>
        <w:ind w:left="0" w:right="40" w:firstLine="0"/>
        <w:rPr>
          <w:rFonts w:ascii="Tinos" w:hAnsi="Tinos" w:cs="Tinos"/>
          <w:sz w:val="22"/>
          <w:szCs w:val="22"/>
        </w:rPr>
      </w:pPr>
      <w:r>
        <w:rPr>
          <w:rFonts w:ascii="Tinos" w:eastAsia="Tinos" w:hAnsi="Tinos" w:cs="Tinos"/>
          <w:sz w:val="22"/>
          <w:szCs w:val="22"/>
        </w:rPr>
        <w:t xml:space="preserve">Период поставки: в течение 365 (трехсот шестидесяти пяти) календарных дней с момента заключения (подписания) настоящего Договора поставки. </w:t>
      </w:r>
    </w:p>
    <w:p w:rsidR="00BA0230" w:rsidRDefault="00DA4F65">
      <w:pPr>
        <w:keepNext w:val="0"/>
        <w:numPr>
          <w:ilvl w:val="1"/>
          <w:numId w:val="4"/>
        </w:numPr>
        <w:tabs>
          <w:tab w:val="clear" w:pos="502"/>
          <w:tab w:val="num" w:pos="426"/>
        </w:tabs>
        <w:spacing w:line="17" w:lineRule="atLeast"/>
        <w:ind w:left="0" w:right="40" w:firstLine="0"/>
        <w:rPr>
          <w:rFonts w:ascii="Tinos" w:hAnsi="Tinos" w:cs="Tinos"/>
          <w:sz w:val="22"/>
          <w:szCs w:val="22"/>
        </w:rPr>
      </w:pPr>
      <w:r>
        <w:rPr>
          <w:rFonts w:ascii="Tinos" w:eastAsia="Tinos" w:hAnsi="Tinos" w:cs="Tinos"/>
          <w:sz w:val="22"/>
          <w:szCs w:val="22"/>
        </w:rPr>
        <w:t>Пост</w:t>
      </w:r>
      <w:r>
        <w:rPr>
          <w:rFonts w:ascii="Tinos" w:eastAsia="Tinos" w:hAnsi="Tinos" w:cs="Tinos"/>
          <w:sz w:val="22"/>
          <w:szCs w:val="22"/>
          <w:highlight w:val="white"/>
        </w:rPr>
        <w:t>авщик обязан обе</w:t>
      </w:r>
      <w:r>
        <w:rPr>
          <w:rFonts w:ascii="Tinos" w:eastAsia="Tinos" w:hAnsi="Tinos" w:cs="Tinos"/>
          <w:sz w:val="22"/>
          <w:szCs w:val="22"/>
          <w:highlight w:val="white"/>
        </w:rPr>
        <w:t>спечить ежедневную круглосуточную выдачу всех видов ГСМ (предусмотренных настоящим Договором поставки), расположенных в непосредственной близости с местами постоянного базирования транспортных средств Покупателя по адресам, в соответствии с Приложением №</w:t>
      </w:r>
      <w:r>
        <w:rPr>
          <w:rFonts w:ascii="Tinos" w:eastAsia="Tinos" w:hAnsi="Tinos" w:cs="Tinos"/>
          <w:sz w:val="22"/>
          <w:szCs w:val="22"/>
        </w:rPr>
        <w:t xml:space="preserve">3 </w:t>
      </w:r>
      <w:r>
        <w:rPr>
          <w:rFonts w:ascii="Tinos" w:eastAsia="Tinos" w:hAnsi="Tinos" w:cs="Tinos"/>
          <w:sz w:val="22"/>
          <w:szCs w:val="22"/>
        </w:rPr>
        <w:t>(места поставки) к настоящему Договору.</w:t>
      </w:r>
    </w:p>
    <w:p w:rsidR="00BA0230" w:rsidRDefault="00DA4F65">
      <w:pPr>
        <w:keepNext w:val="0"/>
        <w:tabs>
          <w:tab w:val="num" w:pos="426"/>
        </w:tabs>
        <w:spacing w:line="17" w:lineRule="atLeast"/>
        <w:ind w:right="40" w:firstLine="0"/>
        <w:rPr>
          <w:rFonts w:ascii="Tinos" w:hAnsi="Tinos" w:cs="Tinos"/>
          <w:sz w:val="22"/>
          <w:szCs w:val="22"/>
        </w:rPr>
      </w:pPr>
      <w:r>
        <w:rPr>
          <w:rFonts w:ascii="Tinos" w:eastAsia="Tinos" w:hAnsi="Tinos" w:cs="Tinos"/>
          <w:sz w:val="22"/>
          <w:szCs w:val="22"/>
        </w:rPr>
        <w:t>Поставка Продукции в течение срока действия настоящего Договора осуществляется отдельными партиями на основании Заявок по форме Приложения № 2.</w:t>
      </w:r>
    </w:p>
    <w:p w:rsidR="00BA0230" w:rsidRDefault="00DA4F65">
      <w:pPr>
        <w:keepNext w:val="0"/>
        <w:numPr>
          <w:ilvl w:val="1"/>
          <w:numId w:val="4"/>
        </w:numPr>
        <w:tabs>
          <w:tab w:val="clear" w:pos="502"/>
          <w:tab w:val="num" w:pos="426"/>
        </w:tabs>
        <w:spacing w:line="17" w:lineRule="atLeast"/>
        <w:ind w:left="0" w:right="40" w:firstLine="0"/>
        <w:rPr>
          <w:rFonts w:ascii="Tinos" w:hAnsi="Tinos" w:cs="Tinos"/>
          <w:sz w:val="22"/>
          <w:szCs w:val="22"/>
        </w:rPr>
      </w:pPr>
      <w:r>
        <w:rPr>
          <w:rFonts w:ascii="Tinos" w:eastAsia="Tinos" w:hAnsi="Tinos" w:cs="Tinos"/>
          <w:sz w:val="22"/>
          <w:szCs w:val="22"/>
        </w:rPr>
        <w:t>Конкретный срок поставки каждой партии Продукции, количество и ассортиме</w:t>
      </w:r>
      <w:r>
        <w:rPr>
          <w:rFonts w:ascii="Tinos" w:eastAsia="Tinos" w:hAnsi="Tinos" w:cs="Tinos"/>
          <w:sz w:val="22"/>
          <w:szCs w:val="22"/>
        </w:rPr>
        <w:t xml:space="preserve">нт указывается в Заявке Покупателя. </w:t>
      </w:r>
    </w:p>
    <w:p w:rsidR="00BA0230" w:rsidRDefault="00DA4F65">
      <w:pPr>
        <w:pStyle w:val="28"/>
        <w:tabs>
          <w:tab w:val="num" w:pos="426"/>
        </w:tabs>
        <w:spacing w:before="0" w:after="0" w:line="17" w:lineRule="atLeast"/>
        <w:ind w:firstLine="0"/>
        <w:rPr>
          <w:rFonts w:ascii="Tinos" w:hAnsi="Tinos" w:cs="Tinos"/>
          <w:sz w:val="22"/>
          <w:szCs w:val="22"/>
        </w:rPr>
      </w:pPr>
      <w:r>
        <w:rPr>
          <w:rFonts w:ascii="Tinos" w:eastAsia="Tinos" w:hAnsi="Tinos" w:cs="Tinos"/>
          <w:sz w:val="22"/>
          <w:szCs w:val="22"/>
        </w:rPr>
        <w:t>Заявка подается Поставщику за 5 (пять) календарных дней до планируемой поставки посредством факсимильной, телеграфной, телетайпной связи, либо посредством электронной почты. Второй экземпляр заявки подшивается к Договор</w:t>
      </w:r>
      <w:r>
        <w:rPr>
          <w:rFonts w:ascii="Tinos" w:eastAsia="Tinos" w:hAnsi="Tinos" w:cs="Tinos"/>
          <w:sz w:val="22"/>
          <w:szCs w:val="22"/>
        </w:rPr>
        <w:t xml:space="preserve">у. </w:t>
      </w:r>
    </w:p>
    <w:p w:rsidR="00BA0230" w:rsidRDefault="00DA4F65">
      <w:pPr>
        <w:keepNext w:val="0"/>
        <w:numPr>
          <w:ilvl w:val="1"/>
          <w:numId w:val="4"/>
        </w:numPr>
        <w:tabs>
          <w:tab w:val="clear" w:pos="502"/>
          <w:tab w:val="num" w:pos="426"/>
        </w:tabs>
        <w:spacing w:line="17" w:lineRule="atLeast"/>
        <w:ind w:left="0" w:firstLine="0"/>
        <w:rPr>
          <w:rFonts w:ascii="Tinos" w:hAnsi="Tinos" w:cs="Tinos"/>
          <w:sz w:val="22"/>
          <w:szCs w:val="22"/>
        </w:rPr>
      </w:pPr>
      <w:r>
        <w:rPr>
          <w:rFonts w:ascii="Tinos" w:eastAsia="Tinos" w:hAnsi="Tinos" w:cs="Tinos"/>
          <w:sz w:val="22"/>
          <w:szCs w:val="22"/>
        </w:rPr>
        <w:lastRenderedPageBreak/>
        <w:t>Места поставки определены Сторонами в Приложении № 3, являющемся неотъемлемой частью настоящего Договора.</w:t>
      </w:r>
    </w:p>
    <w:p w:rsidR="00BA0230" w:rsidRDefault="00DA4F65">
      <w:pPr>
        <w:keepNext w:val="0"/>
        <w:numPr>
          <w:ilvl w:val="1"/>
          <w:numId w:val="4"/>
        </w:numPr>
        <w:tabs>
          <w:tab w:val="clear" w:pos="502"/>
          <w:tab w:val="num" w:pos="426"/>
        </w:tabs>
        <w:spacing w:line="17" w:lineRule="atLeast"/>
        <w:ind w:left="0" w:firstLine="0"/>
        <w:rPr>
          <w:rFonts w:ascii="Tinos" w:hAnsi="Tinos" w:cs="Tinos"/>
          <w:sz w:val="22"/>
          <w:szCs w:val="22"/>
          <w:highlight w:val="white"/>
        </w:rPr>
      </w:pPr>
      <w:r>
        <w:rPr>
          <w:rFonts w:ascii="Tinos" w:eastAsia="Tinos" w:hAnsi="Tinos" w:cs="Tinos"/>
          <w:sz w:val="22"/>
          <w:szCs w:val="22"/>
        </w:rPr>
        <w:t>Способ поставки: поставка Продукции в течение срока действия настоящего Договора осуществляется путем выборки ГСМ Покупателем через АЗС, расположе</w:t>
      </w:r>
      <w:r>
        <w:rPr>
          <w:rFonts w:ascii="Tinos" w:eastAsia="Tinos" w:hAnsi="Tinos" w:cs="Tinos"/>
          <w:sz w:val="22"/>
          <w:szCs w:val="22"/>
        </w:rPr>
        <w:t xml:space="preserve">нные в местах, определенных в Приложении № 3 к настоящему Договору. </w:t>
      </w:r>
    </w:p>
    <w:p w:rsidR="00BA0230" w:rsidRDefault="00DA4F65">
      <w:pPr>
        <w:keepNext w:val="0"/>
        <w:numPr>
          <w:ilvl w:val="1"/>
          <w:numId w:val="4"/>
        </w:numPr>
        <w:tabs>
          <w:tab w:val="clear" w:pos="502"/>
          <w:tab w:val="num" w:pos="426"/>
        </w:tabs>
        <w:spacing w:line="17" w:lineRule="atLeast"/>
        <w:ind w:left="0" w:firstLine="0"/>
        <w:rPr>
          <w:rFonts w:ascii="Tinos" w:hAnsi="Tinos" w:cs="Tinos"/>
          <w:sz w:val="22"/>
          <w:szCs w:val="22"/>
        </w:rPr>
      </w:pPr>
      <w:r>
        <w:rPr>
          <w:rFonts w:ascii="Tinos" w:eastAsia="Tinos" w:hAnsi="Tinos" w:cs="Tinos"/>
          <w:sz w:val="22"/>
          <w:szCs w:val="22"/>
          <w:highlight w:val="white"/>
        </w:rPr>
        <w:t>АЗС, на которых будет производиться отпуск Продукции, должны располагаться не далее 20 (двадцати) км. от любого из подразделений Покупателя, расположенных по адресам, указанным в Приложен</w:t>
      </w:r>
      <w:r>
        <w:rPr>
          <w:rFonts w:ascii="Tinos" w:eastAsia="Tinos" w:hAnsi="Tinos" w:cs="Tinos"/>
          <w:sz w:val="22"/>
          <w:szCs w:val="22"/>
          <w:highlight w:val="white"/>
        </w:rPr>
        <w:t>ии № 3.</w:t>
      </w:r>
    </w:p>
    <w:p w:rsidR="00BA0230" w:rsidRDefault="00DA4F65">
      <w:pPr>
        <w:pStyle w:val="afb"/>
        <w:numPr>
          <w:ilvl w:val="1"/>
          <w:numId w:val="4"/>
        </w:numPr>
        <w:tabs>
          <w:tab w:val="clear" w:pos="502"/>
          <w:tab w:val="num" w:pos="426"/>
        </w:tabs>
        <w:spacing w:before="0" w:after="0" w:line="17" w:lineRule="atLeast"/>
        <w:ind w:left="0" w:right="40" w:firstLine="0"/>
        <w:rPr>
          <w:rFonts w:ascii="Tinos" w:hAnsi="Tinos" w:cs="Tinos"/>
          <w:i/>
          <w:sz w:val="22"/>
          <w:szCs w:val="22"/>
        </w:rPr>
      </w:pPr>
      <w:r>
        <w:rPr>
          <w:rFonts w:ascii="Tinos" w:eastAsia="Tinos" w:hAnsi="Tinos" w:cs="Tinos"/>
          <w:sz w:val="22"/>
          <w:szCs w:val="22"/>
        </w:rPr>
        <w:t xml:space="preserve">Отпуск и учет Продукции должен </w:t>
      </w:r>
      <w:r>
        <w:rPr>
          <w:rFonts w:ascii="Tinos" w:eastAsia="Tinos" w:hAnsi="Tinos" w:cs="Tinos"/>
          <w:sz w:val="22"/>
          <w:szCs w:val="22"/>
        </w:rPr>
        <w:t>осуществляться с применением магнитных карт и (или) талонов на АЗС Поставщика. Для осуществления выборки Продукции Поставщик выдает Покупателю магнитные карты и (или) талоны установленного образца на все количество Продукции, указанное в заявке Покупателя.</w:t>
      </w:r>
    </w:p>
    <w:p w:rsidR="00BA0230" w:rsidRDefault="00DA4F65">
      <w:pPr>
        <w:pStyle w:val="afb"/>
        <w:numPr>
          <w:ilvl w:val="1"/>
          <w:numId w:val="4"/>
        </w:numPr>
        <w:tabs>
          <w:tab w:val="clear" w:pos="502"/>
          <w:tab w:val="num" w:pos="426"/>
          <w:tab w:val="num" w:pos="567"/>
        </w:tabs>
        <w:spacing w:before="0" w:after="0" w:line="17" w:lineRule="atLeast"/>
        <w:ind w:left="0" w:right="40" w:firstLine="0"/>
        <w:rPr>
          <w:rFonts w:ascii="Tinos" w:hAnsi="Tinos" w:cs="Tinos"/>
          <w:sz w:val="22"/>
          <w:szCs w:val="22"/>
        </w:rPr>
      </w:pPr>
      <w:r>
        <w:rPr>
          <w:rFonts w:ascii="Tinos" w:eastAsia="Tinos" w:hAnsi="Tinos" w:cs="Tinos"/>
          <w:sz w:val="22"/>
          <w:szCs w:val="22"/>
        </w:rPr>
        <w:t>Право собственности и риск случайной гибели Продукции переходит от Поставщика к Покупателю в момент получения магнитных карт и (или) талонов.</w:t>
      </w:r>
    </w:p>
    <w:p w:rsidR="00BA0230" w:rsidRDefault="00DA4F65">
      <w:pPr>
        <w:pStyle w:val="afb"/>
        <w:numPr>
          <w:ilvl w:val="1"/>
          <w:numId w:val="4"/>
        </w:numPr>
        <w:tabs>
          <w:tab w:val="clear" w:pos="502"/>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Датой поставки (отгрузки) Продукции считается: дата подписания товарной накладной со стороны Покупателя.</w:t>
      </w:r>
    </w:p>
    <w:p w:rsidR="00BA0230" w:rsidRDefault="00DA4F65">
      <w:pPr>
        <w:keepNext w:val="0"/>
        <w:tabs>
          <w:tab w:val="num" w:pos="426"/>
          <w:tab w:val="left" w:pos="459"/>
          <w:tab w:val="left" w:pos="567"/>
        </w:tabs>
        <w:spacing w:line="17" w:lineRule="atLeast"/>
        <w:ind w:firstLine="0"/>
        <w:rPr>
          <w:rFonts w:ascii="Tinos" w:hAnsi="Tinos" w:cs="Tinos"/>
          <w:sz w:val="22"/>
          <w:szCs w:val="22"/>
        </w:rPr>
      </w:pPr>
      <w:r>
        <w:rPr>
          <w:rFonts w:ascii="Tinos" w:eastAsia="Tinos" w:hAnsi="Tinos" w:cs="Tinos"/>
          <w:sz w:val="22"/>
          <w:szCs w:val="22"/>
        </w:rPr>
        <w:t>Подтверж</w:t>
      </w:r>
      <w:r>
        <w:rPr>
          <w:rFonts w:ascii="Tinos" w:eastAsia="Tinos" w:hAnsi="Tinos" w:cs="Tinos"/>
          <w:sz w:val="22"/>
          <w:szCs w:val="22"/>
        </w:rPr>
        <w:t>дением факта приемки-передачи (отгрузки) товара является товарная накладная (товарно-транспортная накладная) или УПД.</w:t>
      </w:r>
    </w:p>
    <w:p w:rsidR="00BA0230" w:rsidRDefault="00DA4F65">
      <w:pPr>
        <w:keepNext w:val="0"/>
        <w:numPr>
          <w:ilvl w:val="0"/>
          <w:numId w:val="4"/>
        </w:numPr>
        <w:spacing w:line="17" w:lineRule="atLeast"/>
        <w:ind w:left="0" w:right="40" w:firstLine="0"/>
        <w:jc w:val="center"/>
        <w:rPr>
          <w:rFonts w:ascii="Tinos" w:hAnsi="Tinos" w:cs="Tinos"/>
          <w:b/>
          <w:sz w:val="22"/>
          <w:szCs w:val="22"/>
        </w:rPr>
      </w:pPr>
      <w:r>
        <w:rPr>
          <w:rFonts w:ascii="Tinos" w:eastAsia="Tinos" w:hAnsi="Tinos" w:cs="Tinos"/>
          <w:b/>
          <w:sz w:val="22"/>
          <w:szCs w:val="22"/>
        </w:rPr>
        <w:t>Качество и порядок приемки продукции</w:t>
      </w:r>
    </w:p>
    <w:p w:rsidR="00BA0230" w:rsidRDefault="00DA4F65">
      <w:pPr>
        <w:keepNext w:val="0"/>
        <w:numPr>
          <w:ilvl w:val="1"/>
          <w:numId w:val="4"/>
        </w:numPr>
        <w:tabs>
          <w:tab w:val="clear" w:pos="502"/>
          <w:tab w:val="num" w:pos="426"/>
          <w:tab w:val="left" w:pos="993"/>
        </w:tabs>
        <w:spacing w:line="17" w:lineRule="atLeast"/>
        <w:ind w:left="0" w:right="40" w:firstLine="0"/>
        <w:rPr>
          <w:rFonts w:ascii="Tinos" w:hAnsi="Tinos" w:cs="Tinos"/>
          <w:sz w:val="22"/>
          <w:szCs w:val="22"/>
        </w:rPr>
      </w:pPr>
      <w:r>
        <w:rPr>
          <w:rFonts w:ascii="Tinos" w:eastAsia="Tinos" w:hAnsi="Tinos" w:cs="Tinos"/>
          <w:sz w:val="22"/>
          <w:szCs w:val="22"/>
        </w:rPr>
        <w:t>Поставляемая Продукция должна быть экологически безопасной и по своему качеству должна соответствоват</w:t>
      </w:r>
      <w:r>
        <w:rPr>
          <w:rFonts w:ascii="Tinos" w:eastAsia="Tinos" w:hAnsi="Tinos" w:cs="Tinos"/>
          <w:sz w:val="22"/>
          <w:szCs w:val="22"/>
        </w:rPr>
        <w:t>ь действующим ГОСТам и ТУ и сопровождаться паспортом (сертификатом) качества.</w:t>
      </w:r>
    </w:p>
    <w:p w:rsidR="00BA0230" w:rsidRDefault="00DA4F65">
      <w:pPr>
        <w:keepNext w:val="0"/>
        <w:numPr>
          <w:ilvl w:val="1"/>
          <w:numId w:val="4"/>
        </w:numPr>
        <w:tabs>
          <w:tab w:val="clear" w:pos="502"/>
          <w:tab w:val="num" w:pos="426"/>
          <w:tab w:val="left" w:pos="993"/>
        </w:tabs>
        <w:spacing w:line="17" w:lineRule="atLeast"/>
        <w:ind w:left="0" w:right="40" w:firstLine="0"/>
        <w:rPr>
          <w:rFonts w:ascii="Tinos" w:hAnsi="Tinos" w:cs="Tinos"/>
          <w:sz w:val="22"/>
          <w:szCs w:val="22"/>
        </w:rPr>
      </w:pPr>
      <w:r>
        <w:rPr>
          <w:rFonts w:ascii="Tinos" w:eastAsia="Tinos" w:hAnsi="Tinos" w:cs="Tinos"/>
          <w:sz w:val="22"/>
          <w:szCs w:val="22"/>
        </w:rPr>
        <w:t>В случае поставки топлива, не соответствующего вышеуказанному требованию, использование которого повлекло выход из строя автотранспортной техники Покупателя, Поставщик обязан воз</w:t>
      </w:r>
      <w:r>
        <w:rPr>
          <w:rFonts w:ascii="Tinos" w:eastAsia="Tinos" w:hAnsi="Tinos" w:cs="Tinos"/>
          <w:sz w:val="22"/>
          <w:szCs w:val="22"/>
        </w:rPr>
        <w:t xml:space="preserve">местить расходы по её восстановлению.  </w:t>
      </w:r>
    </w:p>
    <w:p w:rsidR="00BA0230" w:rsidRDefault="00DA4F65">
      <w:pPr>
        <w:keepNext w:val="0"/>
        <w:numPr>
          <w:ilvl w:val="1"/>
          <w:numId w:val="4"/>
        </w:numPr>
        <w:tabs>
          <w:tab w:val="clear" w:pos="502"/>
          <w:tab w:val="num" w:pos="426"/>
          <w:tab w:val="left" w:pos="993"/>
        </w:tabs>
        <w:spacing w:line="17" w:lineRule="atLeast"/>
        <w:ind w:left="0" w:right="40" w:firstLine="0"/>
        <w:rPr>
          <w:rFonts w:ascii="Tinos" w:hAnsi="Tinos" w:cs="Tinos"/>
          <w:sz w:val="22"/>
          <w:szCs w:val="22"/>
        </w:rPr>
      </w:pPr>
      <w:r>
        <w:rPr>
          <w:rFonts w:ascii="Tinos" w:eastAsia="Tinos" w:hAnsi="Tinos" w:cs="Tinos"/>
          <w:sz w:val="22"/>
          <w:szCs w:val="22"/>
        </w:rPr>
        <w:t>Покупатель обязан оперативно уведомить Поставщика в письменной форме обо всех претензиях, связанных с невыполнением требований п. 4.1 Договора. После получения подобного уведомления Поставщик должен в течение 30 (три</w:t>
      </w:r>
      <w:r>
        <w:rPr>
          <w:rFonts w:ascii="Tinos" w:eastAsia="Tinos" w:hAnsi="Tinos" w:cs="Tinos"/>
          <w:sz w:val="22"/>
          <w:szCs w:val="22"/>
        </w:rPr>
        <w:t>дцати) календарных дней с даты письменного обращения Покупателя к Поставщику произвести ремонт вышедшей из строя по вине Поставщика автотранспортной техники и замену продукции ненадлежащего качества или его части без расходов со стороны Покупателя.</w:t>
      </w:r>
    </w:p>
    <w:p w:rsidR="00BA0230" w:rsidRDefault="00DA4F65">
      <w:pPr>
        <w:keepNext w:val="0"/>
        <w:numPr>
          <w:ilvl w:val="1"/>
          <w:numId w:val="4"/>
        </w:numPr>
        <w:tabs>
          <w:tab w:val="clear" w:pos="502"/>
          <w:tab w:val="num" w:pos="426"/>
          <w:tab w:val="left" w:pos="993"/>
        </w:tabs>
        <w:spacing w:line="17" w:lineRule="atLeast"/>
        <w:ind w:left="0" w:right="40" w:firstLine="0"/>
        <w:rPr>
          <w:rFonts w:ascii="Tinos" w:hAnsi="Tinos" w:cs="Tinos"/>
          <w:sz w:val="22"/>
          <w:szCs w:val="22"/>
        </w:rPr>
      </w:pPr>
      <w:r>
        <w:rPr>
          <w:rFonts w:ascii="Tinos" w:eastAsia="Tinos" w:hAnsi="Tinos" w:cs="Tinos"/>
          <w:sz w:val="22"/>
          <w:szCs w:val="22"/>
        </w:rPr>
        <w:t>Если По</w:t>
      </w:r>
      <w:r>
        <w:rPr>
          <w:rFonts w:ascii="Tinos" w:eastAsia="Tinos" w:hAnsi="Tinos" w:cs="Tinos"/>
          <w:sz w:val="22"/>
          <w:szCs w:val="22"/>
        </w:rPr>
        <w:t>ставщик, получив уведомление, не исправит дефект(ы) или не произведет замену некачественной продукции в сроки, указанные в п. 4.3 настоящего Договора, Покупатель может применить санкции, указанные в п. 5.2. настоящего Договора, без какого-либо ущерба любым</w:t>
      </w:r>
      <w:r>
        <w:rPr>
          <w:rFonts w:ascii="Tinos" w:eastAsia="Tinos" w:hAnsi="Tinos" w:cs="Tinos"/>
          <w:sz w:val="22"/>
          <w:szCs w:val="22"/>
        </w:rPr>
        <w:t xml:space="preserve"> другим правам, которые Покупатель имеет в отношении Поставщика в соответствии с действующим законодательством и условиями настоящего Договора.</w:t>
      </w:r>
    </w:p>
    <w:p w:rsidR="00BA0230" w:rsidRDefault="00DA4F65">
      <w:pPr>
        <w:keepNext w:val="0"/>
        <w:numPr>
          <w:ilvl w:val="1"/>
          <w:numId w:val="4"/>
        </w:numPr>
        <w:tabs>
          <w:tab w:val="clear" w:pos="502"/>
          <w:tab w:val="num" w:pos="426"/>
          <w:tab w:val="left" w:pos="993"/>
        </w:tabs>
        <w:spacing w:line="17" w:lineRule="atLeast"/>
        <w:ind w:left="0" w:right="40" w:firstLine="0"/>
        <w:rPr>
          <w:rFonts w:ascii="Tinos" w:hAnsi="Tinos" w:cs="Tinos"/>
          <w:sz w:val="22"/>
          <w:szCs w:val="22"/>
        </w:rPr>
      </w:pPr>
      <w:r>
        <w:rPr>
          <w:rFonts w:ascii="Tinos" w:eastAsia="Tinos" w:hAnsi="Tinos" w:cs="Tinos"/>
          <w:sz w:val="22"/>
          <w:szCs w:val="22"/>
        </w:rPr>
        <w:t>В случае существенного нарушения требований к качеству Продукции (обнаружения неустранимых недостатков, недостат</w:t>
      </w:r>
      <w:r>
        <w:rPr>
          <w:rFonts w:ascii="Tinos" w:eastAsia="Tinos" w:hAnsi="Tinos" w:cs="Tinos"/>
          <w:sz w:val="22"/>
          <w:szCs w:val="22"/>
        </w:rPr>
        <w:t xml:space="preserve">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BA0230" w:rsidRDefault="00DA4F65" w:rsidP="00DA4F65">
      <w:pPr>
        <w:keepNext w:val="0"/>
        <w:numPr>
          <w:ilvl w:val="0"/>
          <w:numId w:val="6"/>
        </w:numPr>
        <w:tabs>
          <w:tab w:val="left" w:pos="283"/>
          <w:tab w:val="left" w:pos="993"/>
        </w:tabs>
        <w:spacing w:line="17" w:lineRule="atLeast"/>
        <w:ind w:left="0" w:right="40" w:firstLine="0"/>
        <w:rPr>
          <w:rFonts w:ascii="Tinos" w:hAnsi="Tinos" w:cs="Tinos"/>
          <w:sz w:val="22"/>
          <w:szCs w:val="22"/>
        </w:rPr>
      </w:pPr>
      <w:r>
        <w:rPr>
          <w:rFonts w:ascii="Tinos" w:eastAsia="Tinos" w:hAnsi="Tinos" w:cs="Tinos"/>
          <w:sz w:val="22"/>
          <w:szCs w:val="22"/>
        </w:rPr>
        <w:t>отказаться от исполнения Догово</w:t>
      </w:r>
      <w:r>
        <w:rPr>
          <w:rFonts w:ascii="Tinos" w:eastAsia="Tinos" w:hAnsi="Tinos" w:cs="Tinos"/>
          <w:sz w:val="22"/>
          <w:szCs w:val="22"/>
        </w:rPr>
        <w:t>ра и потребовать возврата уплаченной за Продукцию денежной суммы;</w:t>
      </w:r>
    </w:p>
    <w:p w:rsidR="00BA0230" w:rsidRDefault="00DA4F65" w:rsidP="00DA4F65">
      <w:pPr>
        <w:keepNext w:val="0"/>
        <w:numPr>
          <w:ilvl w:val="0"/>
          <w:numId w:val="6"/>
        </w:numPr>
        <w:tabs>
          <w:tab w:val="left" w:pos="283"/>
          <w:tab w:val="left" w:pos="993"/>
        </w:tabs>
        <w:spacing w:line="17" w:lineRule="atLeast"/>
        <w:ind w:left="0" w:right="40" w:firstLine="0"/>
        <w:rPr>
          <w:rFonts w:ascii="Tinos" w:hAnsi="Tinos" w:cs="Tinos"/>
          <w:sz w:val="22"/>
          <w:szCs w:val="22"/>
        </w:rPr>
      </w:pPr>
      <w:r>
        <w:rPr>
          <w:rFonts w:ascii="Tinos" w:eastAsia="Tinos" w:hAnsi="Tinos" w:cs="Tinos"/>
          <w:sz w:val="22"/>
          <w:szCs w:val="22"/>
        </w:rPr>
        <w:t>потребовать замены Продукции ненадлежащего качества Продукцией, соответствующей Договору.</w:t>
      </w:r>
    </w:p>
    <w:p w:rsidR="00BA0230" w:rsidRDefault="00DA4F65">
      <w:pPr>
        <w:keepNext w:val="0"/>
        <w:numPr>
          <w:ilvl w:val="1"/>
          <w:numId w:val="4"/>
        </w:numPr>
        <w:tabs>
          <w:tab w:val="clear" w:pos="502"/>
          <w:tab w:val="num" w:pos="426"/>
        </w:tabs>
        <w:spacing w:line="17" w:lineRule="atLeast"/>
        <w:ind w:left="0" w:right="40" w:firstLine="0"/>
        <w:rPr>
          <w:rFonts w:ascii="Tinos" w:hAnsi="Tinos" w:cs="Tinos"/>
          <w:sz w:val="22"/>
          <w:szCs w:val="22"/>
        </w:rPr>
      </w:pPr>
      <w:r>
        <w:rPr>
          <w:rFonts w:ascii="Tinos" w:eastAsia="Tinos" w:hAnsi="Tinos" w:cs="Tinos"/>
          <w:sz w:val="22"/>
          <w:szCs w:val="22"/>
        </w:rPr>
        <w:t>При поставке Товара Поставщик должен передать Покупателю оригиналы следующих документов на русском языке:</w:t>
      </w:r>
    </w:p>
    <w:p w:rsidR="00BA0230" w:rsidRDefault="00DA4F65">
      <w:pPr>
        <w:keepNext w:val="0"/>
        <w:numPr>
          <w:ilvl w:val="2"/>
          <w:numId w:val="4"/>
        </w:numPr>
        <w:tabs>
          <w:tab w:val="clear" w:pos="840"/>
          <w:tab w:val="num" w:pos="426"/>
          <w:tab w:val="num" w:pos="567"/>
        </w:tabs>
        <w:spacing w:line="17" w:lineRule="atLeast"/>
        <w:ind w:left="0" w:firstLine="0"/>
        <w:rPr>
          <w:rFonts w:ascii="Tinos" w:hAnsi="Tinos" w:cs="Tinos"/>
          <w:sz w:val="22"/>
          <w:szCs w:val="22"/>
        </w:rPr>
      </w:pPr>
      <w:r>
        <w:rPr>
          <w:rFonts w:ascii="Tinos" w:eastAsia="Tinos" w:hAnsi="Tinos" w:cs="Tinos"/>
          <w:spacing w:val="-4"/>
          <w:sz w:val="22"/>
          <w:szCs w:val="22"/>
        </w:rPr>
        <w:t>Технический паспорт (сертификат) качества;</w:t>
      </w:r>
    </w:p>
    <w:p w:rsidR="00BA0230" w:rsidRDefault="00DA4F65">
      <w:pPr>
        <w:keepNext w:val="0"/>
        <w:numPr>
          <w:ilvl w:val="2"/>
          <w:numId w:val="4"/>
        </w:numPr>
        <w:tabs>
          <w:tab w:val="clear" w:pos="840"/>
          <w:tab w:val="num" w:pos="426"/>
          <w:tab w:val="num" w:pos="567"/>
        </w:tabs>
        <w:spacing w:line="17" w:lineRule="atLeast"/>
        <w:ind w:left="0" w:firstLine="0"/>
        <w:rPr>
          <w:rFonts w:ascii="Tinos" w:hAnsi="Tinos" w:cs="Tinos"/>
          <w:sz w:val="22"/>
          <w:szCs w:val="22"/>
        </w:rPr>
      </w:pPr>
      <w:r>
        <w:rPr>
          <w:rFonts w:ascii="Tinos" w:eastAsia="Tinos" w:hAnsi="Tinos" w:cs="Tinos"/>
          <w:sz w:val="22"/>
          <w:szCs w:val="22"/>
        </w:rPr>
        <w:t>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BA0230" w:rsidRDefault="00DA4F65">
      <w:pPr>
        <w:keepNext w:val="0"/>
        <w:numPr>
          <w:ilvl w:val="2"/>
          <w:numId w:val="4"/>
        </w:numPr>
        <w:tabs>
          <w:tab w:val="clear" w:pos="840"/>
          <w:tab w:val="num" w:pos="426"/>
          <w:tab w:val="num" w:pos="567"/>
        </w:tabs>
        <w:spacing w:line="17" w:lineRule="atLeast"/>
        <w:ind w:left="0" w:firstLine="0"/>
        <w:rPr>
          <w:rFonts w:ascii="Tinos" w:hAnsi="Tinos" w:cs="Tinos"/>
          <w:sz w:val="22"/>
          <w:szCs w:val="22"/>
        </w:rPr>
      </w:pPr>
      <w:r>
        <w:rPr>
          <w:rFonts w:ascii="Tinos" w:eastAsia="Tinos" w:hAnsi="Tinos" w:cs="Tinos"/>
          <w:bCs/>
          <w:spacing w:val="-4"/>
          <w:sz w:val="22"/>
          <w:szCs w:val="22"/>
        </w:rPr>
        <w:t>Документ, подтверждающий страну происхождения Товара.</w:t>
      </w:r>
    </w:p>
    <w:p w:rsidR="00BA0230" w:rsidRDefault="00DA4F65">
      <w:pPr>
        <w:keepNext w:val="0"/>
        <w:numPr>
          <w:ilvl w:val="1"/>
          <w:numId w:val="4"/>
        </w:numPr>
        <w:tabs>
          <w:tab w:val="clear" w:pos="502"/>
          <w:tab w:val="num" w:pos="426"/>
        </w:tabs>
        <w:spacing w:line="17" w:lineRule="atLeast"/>
        <w:ind w:left="0" w:right="40" w:firstLine="0"/>
        <w:rPr>
          <w:rFonts w:ascii="Tinos" w:hAnsi="Tinos" w:cs="Tinos"/>
          <w:sz w:val="22"/>
          <w:szCs w:val="22"/>
        </w:rPr>
      </w:pPr>
      <w:r>
        <w:rPr>
          <w:rFonts w:ascii="Tinos" w:eastAsia="Tinos" w:hAnsi="Tinos" w:cs="Tinos"/>
          <w:sz w:val="22"/>
          <w:szCs w:val="22"/>
        </w:rPr>
        <w:t>В случае поставки Продук</w:t>
      </w:r>
      <w:r>
        <w:rPr>
          <w:rFonts w:ascii="Tinos" w:eastAsia="Tinos" w:hAnsi="Tinos" w:cs="Tinos"/>
          <w:sz w:val="22"/>
          <w:szCs w:val="22"/>
        </w:rPr>
        <w:t>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BA0230" w:rsidRDefault="00DA4F65">
      <w:pPr>
        <w:keepNext w:val="0"/>
        <w:numPr>
          <w:ilvl w:val="0"/>
          <w:numId w:val="3"/>
        </w:numPr>
        <w:spacing w:line="17" w:lineRule="atLeast"/>
        <w:ind w:left="0" w:right="40" w:firstLine="0"/>
        <w:jc w:val="center"/>
        <w:rPr>
          <w:rFonts w:ascii="Tinos" w:hAnsi="Tinos" w:cs="Tinos"/>
          <w:b/>
          <w:sz w:val="22"/>
          <w:szCs w:val="22"/>
        </w:rPr>
      </w:pPr>
      <w:r>
        <w:rPr>
          <w:rFonts w:ascii="Tinos" w:eastAsia="Tinos" w:hAnsi="Tinos" w:cs="Tinos"/>
          <w:b/>
          <w:sz w:val="22"/>
          <w:szCs w:val="22"/>
        </w:rPr>
        <w:t xml:space="preserve">Ответственность сторон и порядок </w:t>
      </w:r>
      <w:r>
        <w:rPr>
          <w:rFonts w:ascii="Tinos" w:eastAsia="Tinos" w:hAnsi="Tinos" w:cs="Tinos"/>
          <w:b/>
          <w:sz w:val="22"/>
          <w:szCs w:val="22"/>
        </w:rPr>
        <w:t>разрешения споров</w:t>
      </w:r>
    </w:p>
    <w:p w:rsidR="00BA0230" w:rsidRDefault="00DA4F65">
      <w:pPr>
        <w:pStyle w:val="a4"/>
        <w:numPr>
          <w:ilvl w:val="1"/>
          <w:numId w:val="3"/>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Поставляемая по настоящему Договору Продукция должна быть свободной от любых прав третьих лиц.</w:t>
      </w:r>
    </w:p>
    <w:p w:rsidR="00BA0230" w:rsidRDefault="00DA4F65">
      <w:pPr>
        <w:pStyle w:val="a4"/>
        <w:numPr>
          <w:ilvl w:val="1"/>
          <w:numId w:val="3"/>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ненадлежащего исполнения Поставщиком своих обязательств по настоящему Договору, Поставщик уплачивает Покупателю неустойку в размере 0,</w:t>
      </w:r>
      <w:r>
        <w:rPr>
          <w:rFonts w:ascii="Tinos" w:eastAsia="Tinos" w:hAnsi="Tinos" w:cs="Tinos"/>
          <w:sz w:val="22"/>
          <w:szCs w:val="22"/>
        </w:rPr>
        <w:t xml:space="preserve">15% от суммы неисполненных обязательств за каждый день просрочки и возмещает Покупателю причиненные убытки. </w:t>
      </w:r>
    </w:p>
    <w:p w:rsidR="00BA0230" w:rsidRDefault="00DA4F65">
      <w:pPr>
        <w:pStyle w:val="a4"/>
        <w:tabs>
          <w:tab w:val="num" w:pos="0"/>
          <w:tab w:val="left" w:pos="426"/>
        </w:tabs>
        <w:spacing w:before="0" w:after="0" w:line="17" w:lineRule="atLeast"/>
        <w:ind w:firstLine="0"/>
        <w:rPr>
          <w:rFonts w:ascii="Tinos" w:hAnsi="Tinos" w:cs="Tinos"/>
          <w:sz w:val="22"/>
          <w:szCs w:val="22"/>
        </w:rPr>
      </w:pPr>
      <w:r>
        <w:rPr>
          <w:rFonts w:ascii="Tinos" w:eastAsia="Tinos" w:hAnsi="Tinos" w:cs="Tinos"/>
          <w:sz w:val="22"/>
          <w:szCs w:val="22"/>
        </w:rPr>
        <w:lastRenderedPageBreak/>
        <w:t>За непредставление/нарушение сроков представления документов, предусмотренных пп. 4.6.1., 4.6.2. Договора, Поставщик уплачивает неустойку в размере</w:t>
      </w:r>
      <w:r>
        <w:rPr>
          <w:rFonts w:ascii="Tinos" w:eastAsia="Tinos" w:hAnsi="Tinos" w:cs="Tinos"/>
          <w:sz w:val="22"/>
          <w:szCs w:val="22"/>
        </w:rPr>
        <w:t xml:space="preserve"> 0,2% от стоимости Товара за каждый день просрочки выполнения Поставщиком своих обязательств до фактического исполнения данного обязательства.</w:t>
      </w:r>
    </w:p>
    <w:p w:rsidR="00BA0230" w:rsidRDefault="00DA4F65">
      <w:pPr>
        <w:pStyle w:val="a4"/>
        <w:tabs>
          <w:tab w:val="num" w:pos="0"/>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досрочного расторжения настоящего Договора по инициативе Поставщика в связи с полным либо частичным неис</w:t>
      </w:r>
      <w:r>
        <w:rPr>
          <w:rFonts w:ascii="Tinos" w:eastAsia="Tinos" w:hAnsi="Tinos" w:cs="Tinos"/>
          <w:sz w:val="22"/>
          <w:szCs w:val="22"/>
        </w:rPr>
        <w:t>полнением Поставщиком своих обязательств по настоящему Договору, Поставщик уплачивает Покупателю штраф в размере 10% от цены настоящего Договора и возмещает Покупателю причиненные убытки.</w:t>
      </w:r>
    </w:p>
    <w:p w:rsidR="00BA0230" w:rsidRDefault="00DA4F65">
      <w:pPr>
        <w:pStyle w:val="a4"/>
        <w:numPr>
          <w:ilvl w:val="1"/>
          <w:numId w:val="3"/>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неисполнения или ненадлежащего исполнения Покупателем своих</w:t>
      </w:r>
      <w:r>
        <w:rPr>
          <w:rFonts w:ascii="Tinos" w:eastAsia="Tinos" w:hAnsi="Tinos" w:cs="Tinos"/>
          <w:sz w:val="22"/>
          <w:szCs w:val="22"/>
        </w:rPr>
        <w:t xml:space="preserve">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 </w:t>
      </w:r>
    </w:p>
    <w:p w:rsidR="00BA0230" w:rsidRDefault="00DA4F65">
      <w:pPr>
        <w:pStyle w:val="a4"/>
        <w:tabs>
          <w:tab w:val="left" w:pos="426"/>
        </w:tabs>
        <w:spacing w:before="0" w:after="0" w:line="17" w:lineRule="atLeast"/>
        <w:ind w:firstLine="0"/>
        <w:rPr>
          <w:rFonts w:ascii="Tinos" w:hAnsi="Tinos" w:cs="Tinos"/>
          <w:sz w:val="22"/>
          <w:szCs w:val="22"/>
        </w:rPr>
      </w:pPr>
      <w:r>
        <w:rPr>
          <w:rFonts w:ascii="Tinos" w:eastAsia="Tinos" w:hAnsi="Tinos" w:cs="Tinos"/>
          <w:sz w:val="22"/>
          <w:szCs w:val="22"/>
        </w:rPr>
        <w:t>Начисление неустойки осуществляется, начиная с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BA0230" w:rsidRDefault="00DA4F65">
      <w:pPr>
        <w:pStyle w:val="a4"/>
        <w:numPr>
          <w:ilvl w:val="1"/>
          <w:numId w:val="3"/>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Поставщик п</w:t>
      </w:r>
      <w:r>
        <w:rPr>
          <w:rFonts w:ascii="Tinos" w:eastAsia="Tinos" w:hAnsi="Tinos" w:cs="Tinos"/>
          <w:sz w:val="22"/>
          <w:szCs w:val="22"/>
        </w:rPr>
        <w:t>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BA0230" w:rsidRDefault="00DA4F65">
      <w:pPr>
        <w:pStyle w:val="a4"/>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непредставления Поставщиком инфо</w:t>
      </w:r>
      <w:r>
        <w:rPr>
          <w:rFonts w:ascii="Tinos" w:eastAsia="Tinos" w:hAnsi="Tinos" w:cs="Tinos"/>
          <w:sz w:val="22"/>
          <w:szCs w:val="22"/>
        </w:rPr>
        <w:t>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BA0230" w:rsidRDefault="00DA4F65">
      <w:pPr>
        <w:pStyle w:val="a4"/>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неисполнения Поставщиком обязательств по привлечению к исполнению догово</w:t>
      </w:r>
      <w:r>
        <w:rPr>
          <w:rFonts w:ascii="Tinos" w:eastAsia="Tinos" w:hAnsi="Tinos" w:cs="Tinos"/>
          <w:sz w:val="22"/>
          <w:szCs w:val="22"/>
        </w:rPr>
        <w:t>ра субпоставщиков из числа субъектов малого и среднего предпринимательства, Поставщик уплачивает Покупателю штраф в размере 0,1% от стоимости договора.</w:t>
      </w:r>
    </w:p>
    <w:p w:rsidR="00BA0230" w:rsidRDefault="00DA4F65">
      <w:pPr>
        <w:pStyle w:val="a4"/>
        <w:numPr>
          <w:ilvl w:val="1"/>
          <w:numId w:val="3"/>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неисполнения Поставщиком обязательств, предусмотренных п. 2.8. настоящего Договора, Поставщик у</w:t>
      </w:r>
      <w:r>
        <w:rPr>
          <w:rFonts w:ascii="Tinos" w:eastAsia="Tinos" w:hAnsi="Tinos" w:cs="Tinos"/>
          <w:sz w:val="22"/>
          <w:szCs w:val="22"/>
        </w:rPr>
        <w:t>плачивает Покупателю штраф в размере 0,1% от стоимости Договора.</w:t>
      </w:r>
    </w:p>
    <w:p w:rsidR="00BA0230" w:rsidRDefault="00DA4F65">
      <w:pPr>
        <w:pStyle w:val="a4"/>
        <w:numPr>
          <w:ilvl w:val="1"/>
          <w:numId w:val="3"/>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Уплата пеней и штрафов производится в течение 20 (двадцати) рабочих дней со дня направления соответствующей претензии. </w:t>
      </w:r>
    </w:p>
    <w:p w:rsidR="00BA0230" w:rsidRDefault="00DA4F65">
      <w:pPr>
        <w:pStyle w:val="a4"/>
        <w:tabs>
          <w:tab w:val="left" w:pos="426"/>
        </w:tabs>
        <w:spacing w:before="0" w:after="0" w:line="17" w:lineRule="atLeast"/>
        <w:ind w:firstLine="0"/>
        <w:rPr>
          <w:rFonts w:ascii="Tinos" w:hAnsi="Tinos" w:cs="Tinos"/>
          <w:sz w:val="22"/>
          <w:szCs w:val="22"/>
        </w:rPr>
      </w:pPr>
      <w:r>
        <w:rPr>
          <w:rFonts w:ascii="Tinos" w:eastAsia="Tinos" w:hAnsi="Tinos" w:cs="Tinos"/>
          <w:sz w:val="22"/>
          <w:szCs w:val="22"/>
        </w:rPr>
        <w:t xml:space="preserve">Стоимость подлежащего оплате Покупателем Товара по Договору может быть </w:t>
      </w:r>
      <w:r>
        <w:rPr>
          <w:rFonts w:ascii="Tinos" w:eastAsia="Tinos" w:hAnsi="Tinos" w:cs="Tinos"/>
          <w:sz w:val="22"/>
          <w:szCs w:val="22"/>
        </w:rPr>
        <w:t>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w:t>
      </w:r>
      <w:r>
        <w:rPr>
          <w:rFonts w:ascii="Tinos" w:eastAsia="Tinos" w:hAnsi="Tinos" w:cs="Tinos"/>
          <w:sz w:val="22"/>
          <w:szCs w:val="22"/>
        </w:rPr>
        <w:t>ций, Покупатель вправе выставить Поставщику счет на оплату санкций, превышающих стоимость Товара по Договору.</w:t>
      </w:r>
    </w:p>
    <w:p w:rsidR="00BA0230" w:rsidRDefault="00DA4F65">
      <w:pPr>
        <w:pStyle w:val="a4"/>
        <w:numPr>
          <w:ilvl w:val="1"/>
          <w:numId w:val="3"/>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w:t>
      </w:r>
      <w:r>
        <w:rPr>
          <w:rFonts w:ascii="Tinos" w:eastAsia="Tinos" w:hAnsi="Tinos" w:cs="Tinos"/>
          <w:sz w:val="22"/>
          <w:szCs w:val="22"/>
        </w:rPr>
        <w:t>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w:t>
      </w:r>
      <w:r>
        <w:rPr>
          <w:rFonts w:ascii="Tinos" w:eastAsia="Tinos" w:hAnsi="Tinos" w:cs="Tinos"/>
          <w:sz w:val="22"/>
          <w:szCs w:val="22"/>
        </w:rPr>
        <w:t xml:space="preserve">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BA0230" w:rsidRDefault="00DA4F65">
      <w:pPr>
        <w:pStyle w:val="a4"/>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Если Споры передаются на р</w:t>
      </w:r>
      <w:r>
        <w:rPr>
          <w:rFonts w:ascii="Tinos" w:eastAsia="Tinos" w:hAnsi="Tinos" w:cs="Tinos"/>
          <w:sz w:val="22"/>
          <w:szCs w:val="22"/>
        </w:rPr>
        <w:t>азрешение третейского суда, то вынесенное им решение будет окончательным, обязательным для сторон и не подлежит оспариванию.</w:t>
      </w:r>
    </w:p>
    <w:p w:rsidR="00BA0230" w:rsidRDefault="00DA4F65">
      <w:pPr>
        <w:pStyle w:val="a4"/>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Стороны договорились, что исполнительный лист получается по месту третейского судопроизводства.</w:t>
      </w:r>
    </w:p>
    <w:p w:rsidR="00BA0230" w:rsidRDefault="00DA4F65">
      <w:pPr>
        <w:pStyle w:val="a4"/>
        <w:numPr>
          <w:ilvl w:val="1"/>
          <w:numId w:val="3"/>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Стороны соглашаются, что документы </w:t>
      </w:r>
      <w:r>
        <w:rPr>
          <w:rFonts w:ascii="Tinos" w:eastAsia="Tinos" w:hAnsi="Tinos" w:cs="Tinos"/>
          <w:sz w:val="22"/>
          <w:szCs w:val="22"/>
        </w:rPr>
        <w:t>и иные материалы в рамках арбитража могут направляться по следующим адресам электронной почты:</w:t>
      </w:r>
    </w:p>
    <w:p w:rsidR="00BA0230" w:rsidRDefault="00DA4F65" w:rsidP="00DA4F65">
      <w:pPr>
        <w:pStyle w:val="a4"/>
        <w:numPr>
          <w:ilvl w:val="0"/>
          <w:numId w:val="7"/>
        </w:numPr>
        <w:tabs>
          <w:tab w:val="left" w:pos="0"/>
          <w:tab w:val="left" w:pos="283"/>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АО «Россети Сибирь Тываэнерго» - </w:t>
      </w:r>
      <w:hyperlink r:id="rId9" w:tooltip="mailto:tuvaenergo@tv.rosseti-sib.ru" w:history="1">
        <w:r>
          <w:rPr>
            <w:rStyle w:val="af2"/>
            <w:rFonts w:ascii="Tinos" w:eastAsia="Tinos" w:hAnsi="Tinos" w:cs="Tinos"/>
            <w:color w:val="00488F"/>
            <w:sz w:val="22"/>
            <w:szCs w:val="22"/>
            <w:highlight w:val="white"/>
            <w:u w:val="none"/>
          </w:rPr>
          <w:t>info@tv.rosseti-sib.ru</w:t>
        </w:r>
      </w:hyperlink>
      <w:r>
        <w:rPr>
          <w:rFonts w:ascii="Tinos" w:eastAsia="Tinos" w:hAnsi="Tinos" w:cs="Tinos"/>
          <w:sz w:val="22"/>
          <w:szCs w:val="22"/>
        </w:rPr>
        <w:t>;</w:t>
      </w:r>
    </w:p>
    <w:p w:rsidR="00BA0230" w:rsidRDefault="00DA4F65" w:rsidP="00DA4F65">
      <w:pPr>
        <w:pStyle w:val="a4"/>
        <w:numPr>
          <w:ilvl w:val="0"/>
          <w:numId w:val="7"/>
        </w:numPr>
        <w:tabs>
          <w:tab w:val="left" w:pos="0"/>
          <w:tab w:val="left" w:pos="283"/>
          <w:tab w:val="left" w:pos="426"/>
        </w:tabs>
        <w:spacing w:before="0" w:after="0" w:line="17" w:lineRule="atLeast"/>
        <w:ind w:left="0" w:firstLine="0"/>
        <w:rPr>
          <w:rFonts w:ascii="Tinos" w:hAnsi="Tinos" w:cs="Tinos"/>
          <w:sz w:val="22"/>
          <w:szCs w:val="22"/>
        </w:rPr>
      </w:pPr>
      <w:r>
        <w:rPr>
          <w:rFonts w:ascii="Tinos" w:eastAsia="Tinos" w:hAnsi="Tinos" w:cs="Tinos"/>
          <w:bCs/>
          <w:i/>
          <w:sz w:val="22"/>
          <w:szCs w:val="22"/>
        </w:rPr>
        <w:t>(наименован</w:t>
      </w:r>
      <w:r>
        <w:rPr>
          <w:rFonts w:ascii="Tinos" w:eastAsia="Tinos" w:hAnsi="Tinos" w:cs="Tinos"/>
          <w:bCs/>
          <w:i/>
          <w:sz w:val="22"/>
          <w:szCs w:val="22"/>
        </w:rPr>
        <w:t>ие Стороны): (адрес электронной почты).</w:t>
      </w:r>
    </w:p>
    <w:p w:rsidR="00BA0230" w:rsidRDefault="00DA4F65">
      <w:pPr>
        <w:pStyle w:val="a4"/>
        <w:numPr>
          <w:ilvl w:val="1"/>
          <w:numId w:val="3"/>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Досудебный порядок урегулирования спора является обязательным. Срок ответа на претенз</w:t>
      </w:r>
      <w:r>
        <w:rPr>
          <w:rFonts w:ascii="Tinos" w:eastAsia="Tinos" w:hAnsi="Tinos" w:cs="Tinos"/>
          <w:sz w:val="22"/>
          <w:szCs w:val="22"/>
        </w:rPr>
        <w:t>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BA0230" w:rsidRDefault="00DA4F65">
      <w:pPr>
        <w:pStyle w:val="a4"/>
        <w:numPr>
          <w:ilvl w:val="1"/>
          <w:numId w:val="3"/>
        </w:numPr>
        <w:tabs>
          <w:tab w:val="left" w:pos="0"/>
          <w:tab w:val="left" w:pos="426"/>
        </w:tabs>
        <w:spacing w:before="0" w:after="0" w:line="17" w:lineRule="atLeast"/>
        <w:ind w:left="0" w:firstLine="0"/>
      </w:pPr>
      <w:r>
        <w:rPr>
          <w:rFonts w:ascii="Tinos" w:hAnsi="Tinos" w:cs="Tinos"/>
          <w:sz w:val="22"/>
          <w:szCs w:val="22"/>
        </w:rPr>
        <w:t>Поставщик несет ответственность за налоговые риски, которые могут возникнуть у Покупателя при нарушении Поставщиком условий ст.54.1 НК РФ, в том числе в случае привлечения им субпоставщиков/субподрядчиков для исполнения обязательств по договору.</w:t>
      </w:r>
    </w:p>
    <w:p w:rsidR="00BA0230" w:rsidRDefault="00DA4F65">
      <w:pPr>
        <w:pStyle w:val="a4"/>
        <w:tabs>
          <w:tab w:val="left" w:pos="0"/>
        </w:tabs>
        <w:spacing w:before="0" w:after="0" w:line="17" w:lineRule="atLeast"/>
        <w:ind w:firstLine="0"/>
      </w:pPr>
      <w:r>
        <w:rPr>
          <w:rFonts w:ascii="Tinos" w:hAnsi="Tinos" w:cs="Tinos"/>
          <w:sz w:val="22"/>
          <w:szCs w:val="22"/>
        </w:rPr>
        <w:t>П</w:t>
      </w:r>
      <w:r>
        <w:rPr>
          <w:rFonts w:ascii="Tinos" w:hAnsi="Tinos" w:cs="Tinos"/>
          <w:sz w:val="22"/>
          <w:szCs w:val="22"/>
        </w:rPr>
        <w:t xml:space="preserve">оставщик обязан возместить Покупателю суммы предъявленных налоговым органом претензий по результатам проведения мероприятий налогового контроля (в том числе вне рамок выездных и камеральных налоговых проверок) в соответствии с требованиями ст. 54.1 НК РФ, </w:t>
      </w:r>
      <w:r>
        <w:rPr>
          <w:rFonts w:ascii="Tinos" w:hAnsi="Tinos" w:cs="Tinos"/>
          <w:sz w:val="22"/>
          <w:szCs w:val="22"/>
        </w:rPr>
        <w:t xml:space="preserve">возникших из-за </w:t>
      </w:r>
      <w:r>
        <w:rPr>
          <w:rFonts w:ascii="Tinos" w:hAnsi="Tinos" w:cs="Tinos"/>
          <w:sz w:val="22"/>
          <w:szCs w:val="22"/>
        </w:rPr>
        <w:lastRenderedPageBreak/>
        <w:t>установления налоговым органом признаков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w:t>
      </w:r>
      <w:r>
        <w:rPr>
          <w:rFonts w:ascii="Tinos" w:hAnsi="Tinos" w:cs="Tinos"/>
          <w:sz w:val="22"/>
          <w:szCs w:val="22"/>
        </w:rPr>
        <w:t xml:space="preserve">ерации, не обусловленные разумными экономическими или иными причинами (целями делового характера), не установлено исполнение обязательств по договору надлежащим лицом, иных нарушений, вытекающих из положений ст. 54.1 НК РФ. </w:t>
      </w:r>
    </w:p>
    <w:p w:rsidR="00BA0230" w:rsidRDefault="00DA4F65">
      <w:pPr>
        <w:pStyle w:val="a4"/>
        <w:tabs>
          <w:tab w:val="left" w:pos="0"/>
        </w:tabs>
        <w:spacing w:before="0" w:after="0" w:line="17" w:lineRule="atLeast"/>
        <w:ind w:firstLine="0"/>
        <w:rPr>
          <w:rFonts w:ascii="Tinos" w:hAnsi="Tinos" w:cs="Tinos"/>
          <w:sz w:val="22"/>
          <w:szCs w:val="22"/>
        </w:rPr>
      </w:pPr>
      <w:r>
        <w:rPr>
          <w:rFonts w:ascii="Tinos" w:hAnsi="Tinos" w:cs="Tinos"/>
          <w:sz w:val="22"/>
          <w:szCs w:val="22"/>
        </w:rPr>
        <w:t>Основанием для возмещения Покуп</w:t>
      </w:r>
      <w:r>
        <w:rPr>
          <w:rFonts w:ascii="Tinos" w:hAnsi="Tinos" w:cs="Tinos"/>
          <w:sz w:val="22"/>
          <w:szCs w:val="22"/>
        </w:rPr>
        <w:t>ателю указанных сумм являются акт по результатам камеральной или выездной проверки, требование налогового органа (оформленное письмом) об устранении выявленных нарушений налогового законодательства.</w:t>
      </w:r>
    </w:p>
    <w:p w:rsidR="00BA0230" w:rsidRDefault="00DA4F65">
      <w:pPr>
        <w:pStyle w:val="a4"/>
        <w:tabs>
          <w:tab w:val="left" w:pos="0"/>
        </w:tabs>
        <w:spacing w:before="0" w:after="0" w:line="17" w:lineRule="atLeast"/>
        <w:ind w:firstLine="0"/>
        <w:rPr>
          <w:rFonts w:ascii="Tinos" w:hAnsi="Tinos" w:cs="Tinos"/>
          <w:sz w:val="22"/>
          <w:szCs w:val="22"/>
        </w:rPr>
      </w:pPr>
      <w:r>
        <w:rPr>
          <w:rFonts w:ascii="Tinos" w:hAnsi="Tinos" w:cs="Tinos"/>
          <w:sz w:val="22"/>
          <w:szCs w:val="22"/>
        </w:rPr>
        <w:t>При наличии у Покупателя не исполненных обязательств по о</w:t>
      </w:r>
      <w:r>
        <w:rPr>
          <w:rFonts w:ascii="Tinos" w:hAnsi="Tinos" w:cs="Tinos"/>
          <w:sz w:val="22"/>
          <w:szCs w:val="22"/>
        </w:rPr>
        <w:t>плате перед Поставщиком на дату получения претензии налогового органа, Покупатель имеет право не проводить оплату Поставщику в сумме соответствующей сумме предъявленных претензий до момента их возмещения Покупателю или урегулирования разногласий</w:t>
      </w:r>
      <w:r>
        <w:rPr>
          <w:rStyle w:val="af5"/>
          <w:rFonts w:ascii="Tinos" w:hAnsi="Tinos" w:cs="Tinos"/>
          <w:sz w:val="22"/>
          <w:szCs w:val="22"/>
        </w:rPr>
        <w:footnoteReference w:id="1"/>
      </w:r>
      <w:r>
        <w:rPr>
          <w:rFonts w:ascii="Tinos" w:hAnsi="Tinos" w:cs="Tinos"/>
          <w:sz w:val="22"/>
          <w:szCs w:val="22"/>
        </w:rPr>
        <w:t>.</w:t>
      </w:r>
    </w:p>
    <w:p w:rsidR="00BA0230" w:rsidRDefault="00BA0230">
      <w:pPr>
        <w:pStyle w:val="a4"/>
        <w:tabs>
          <w:tab w:val="left" w:pos="0"/>
        </w:tabs>
        <w:spacing w:before="0" w:after="0" w:line="17" w:lineRule="atLeast"/>
        <w:ind w:firstLine="0"/>
        <w:rPr>
          <w:rFonts w:ascii="Tinos" w:hAnsi="Tinos" w:cs="Tinos"/>
          <w:sz w:val="22"/>
          <w:szCs w:val="22"/>
          <w:lang w:val="en-US"/>
        </w:rPr>
      </w:pPr>
    </w:p>
    <w:p w:rsidR="00BA0230" w:rsidRDefault="00DA4F65">
      <w:pPr>
        <w:pStyle w:val="a4"/>
        <w:numPr>
          <w:ilvl w:val="0"/>
          <w:numId w:val="3"/>
        </w:numPr>
        <w:tabs>
          <w:tab w:val="left" w:pos="0"/>
        </w:tabs>
        <w:spacing w:before="0" w:after="0" w:line="17" w:lineRule="atLeast"/>
        <w:jc w:val="center"/>
        <w:rPr>
          <w:rFonts w:ascii="Tinos" w:hAnsi="Tinos" w:cs="Tinos"/>
          <w:sz w:val="22"/>
          <w:szCs w:val="22"/>
        </w:rPr>
      </w:pPr>
      <w:r>
        <w:rPr>
          <w:rFonts w:ascii="Tinos" w:eastAsia="Tinos" w:hAnsi="Tinos" w:cs="Tinos"/>
          <w:b/>
          <w:bCs/>
          <w:sz w:val="22"/>
          <w:szCs w:val="22"/>
        </w:rPr>
        <w:t>Обеспеч</w:t>
      </w:r>
      <w:r>
        <w:rPr>
          <w:rFonts w:ascii="Tinos" w:eastAsia="Tinos" w:hAnsi="Tinos" w:cs="Tinos"/>
          <w:b/>
          <w:bCs/>
          <w:sz w:val="22"/>
          <w:szCs w:val="22"/>
        </w:rPr>
        <w:t>ение исполнения обязательств</w:t>
      </w:r>
    </w:p>
    <w:p w:rsidR="00BA0230" w:rsidRDefault="00DA4F65">
      <w:pPr>
        <w:pStyle w:val="a4"/>
        <w:numPr>
          <w:ilvl w:val="1"/>
          <w:numId w:val="3"/>
        </w:numPr>
        <w:tabs>
          <w:tab w:val="clear" w:pos="644"/>
          <w:tab w:val="left" w:pos="0"/>
        </w:tabs>
        <w:spacing w:before="0" w:after="0" w:line="17" w:lineRule="atLeast"/>
        <w:ind w:left="0" w:firstLine="0"/>
        <w:rPr>
          <w:rFonts w:ascii="Tinos" w:hAnsi="Tinos" w:cs="Tinos"/>
          <w:sz w:val="22"/>
          <w:szCs w:val="22"/>
        </w:rPr>
      </w:pPr>
      <w:r>
        <w:rPr>
          <w:rFonts w:ascii="Tinos" w:eastAsia="Tinos" w:hAnsi="Tinos" w:cs="Tinos"/>
          <w:sz w:val="22"/>
          <w:szCs w:val="22"/>
        </w:rPr>
        <w:t>Поставщик должен предоставить обеспечение исполнения обязательств по Договору</w:t>
      </w:r>
      <w:r>
        <w:rPr>
          <w:rFonts w:ascii="Tinos" w:eastAsia="Tinos" w:hAnsi="Tinos" w:cs="Tinos"/>
          <w:sz w:val="22"/>
          <w:szCs w:val="22"/>
        </w:rPr>
        <w:t xml:space="preserve"> </w:t>
      </w:r>
      <w:r>
        <w:rPr>
          <w:rFonts w:ascii="Tinos" w:eastAsia="Tinos" w:hAnsi="Tinos" w:cs="Tinos"/>
          <w:sz w:val="22"/>
          <w:szCs w:val="22"/>
        </w:rPr>
        <w:t>в соответствии с Приложением № 6 к настоящему Договору</w:t>
      </w:r>
      <w:r>
        <w:rPr>
          <w:rFonts w:ascii="Tinos" w:eastAsia="Tinos" w:hAnsi="Tinos" w:cs="Tinos"/>
          <w:sz w:val="22"/>
          <w:szCs w:val="22"/>
        </w:rPr>
        <w:t xml:space="preserve">. </w:t>
      </w:r>
      <w:r>
        <w:rPr>
          <w:rFonts w:ascii="Tinos" w:eastAsia="Tinos" w:hAnsi="Tinos" w:cs="Tinos"/>
          <w:sz w:val="22"/>
          <w:szCs w:val="22"/>
        </w:rPr>
        <w:t>Все расходы, связанные с предоставлением такого обеспечения, несет Поставщик.</w:t>
      </w:r>
    </w:p>
    <w:p w:rsidR="00BA0230" w:rsidRDefault="00BA0230">
      <w:pPr>
        <w:pStyle w:val="a4"/>
        <w:tabs>
          <w:tab w:val="left" w:pos="0"/>
        </w:tabs>
        <w:spacing w:before="0" w:after="0" w:line="17" w:lineRule="atLeast"/>
        <w:ind w:firstLine="0"/>
        <w:rPr>
          <w:rFonts w:ascii="Tinos" w:hAnsi="Tinos" w:cs="Tinos"/>
          <w:sz w:val="22"/>
          <w:szCs w:val="22"/>
        </w:rPr>
      </w:pPr>
    </w:p>
    <w:p w:rsidR="00BA0230" w:rsidRDefault="00DA4F65">
      <w:pPr>
        <w:pStyle w:val="a4"/>
        <w:numPr>
          <w:ilvl w:val="0"/>
          <w:numId w:val="3"/>
        </w:numPr>
        <w:spacing w:before="0" w:after="0" w:line="17" w:lineRule="atLeast"/>
        <w:ind w:left="0" w:firstLine="0"/>
        <w:jc w:val="center"/>
        <w:rPr>
          <w:rFonts w:ascii="Tinos" w:hAnsi="Tinos" w:cs="Tinos"/>
          <w:b/>
          <w:bCs/>
          <w:sz w:val="22"/>
          <w:szCs w:val="22"/>
        </w:rPr>
      </w:pPr>
      <w:r>
        <w:rPr>
          <w:rFonts w:ascii="Tinos" w:eastAsia="Tinos" w:hAnsi="Tinos" w:cs="Tinos"/>
          <w:b/>
          <w:bCs/>
          <w:sz w:val="22"/>
          <w:szCs w:val="22"/>
        </w:rPr>
        <w:t>Обстоятельства</w:t>
      </w:r>
      <w:r>
        <w:rPr>
          <w:rFonts w:ascii="Tinos" w:eastAsia="Tinos" w:hAnsi="Tinos" w:cs="Tinos"/>
          <w:b/>
          <w:bCs/>
          <w:sz w:val="22"/>
          <w:szCs w:val="22"/>
        </w:rPr>
        <w:t xml:space="preserve"> непреодолимой силы</w:t>
      </w:r>
    </w:p>
    <w:p w:rsidR="00BA0230" w:rsidRDefault="00DA4F65">
      <w:pPr>
        <w:pStyle w:val="a4"/>
        <w:numPr>
          <w:ilvl w:val="1"/>
          <w:numId w:val="3"/>
        </w:numPr>
        <w:tabs>
          <w:tab w:val="clear" w:pos="644"/>
          <w:tab w:val="num" w:pos="426"/>
        </w:tabs>
        <w:spacing w:before="0" w:after="0" w:line="17" w:lineRule="atLeast"/>
        <w:ind w:left="0" w:firstLine="0"/>
        <w:rPr>
          <w:rFonts w:ascii="Tinos" w:hAnsi="Tinos" w:cs="Tinos"/>
          <w:sz w:val="22"/>
          <w:szCs w:val="22"/>
        </w:rPr>
      </w:pPr>
      <w:r>
        <w:rPr>
          <w:rFonts w:ascii="Tinos" w:eastAsia="Tinos" w:hAnsi="Tinos" w:cs="Tinos"/>
          <w:sz w:val="22"/>
          <w:szCs w:val="22"/>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BA0230" w:rsidRDefault="00DA4F65">
      <w:pPr>
        <w:pStyle w:val="a4"/>
        <w:tabs>
          <w:tab w:val="num" w:pos="426"/>
        </w:tabs>
        <w:spacing w:before="0" w:after="0" w:line="17" w:lineRule="atLeast"/>
        <w:ind w:firstLine="0"/>
        <w:rPr>
          <w:rFonts w:ascii="Tinos" w:hAnsi="Tinos" w:cs="Tinos"/>
          <w:sz w:val="22"/>
          <w:szCs w:val="22"/>
        </w:rPr>
      </w:pPr>
      <w:r>
        <w:rPr>
          <w:rFonts w:ascii="Tinos" w:eastAsia="Tinos" w:hAnsi="Tinos" w:cs="Tinos"/>
          <w:sz w:val="22"/>
          <w:szCs w:val="22"/>
        </w:rPr>
        <w:t>Сторона, ссылающаяся на обстоятельства неп</w:t>
      </w:r>
      <w:r>
        <w:rPr>
          <w:rFonts w:ascii="Tinos" w:eastAsia="Tinos" w:hAnsi="Tinos" w:cs="Tinos"/>
          <w:sz w:val="22"/>
          <w:szCs w:val="22"/>
        </w:rPr>
        <w:t>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w:t>
      </w:r>
      <w:r>
        <w:rPr>
          <w:rFonts w:ascii="Tinos" w:eastAsia="Tinos" w:hAnsi="Tinos" w:cs="Tinos"/>
          <w:sz w:val="22"/>
          <w:szCs w:val="22"/>
        </w:rPr>
        <w:t xml:space="preserve">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w:t>
      </w:r>
      <w:r>
        <w:rPr>
          <w:rFonts w:ascii="Tinos" w:eastAsia="Tinos" w:hAnsi="Tinos" w:cs="Tinos"/>
          <w:sz w:val="22"/>
          <w:szCs w:val="22"/>
        </w:rPr>
        <w:t>кже, по возможности, оценку их влияния на исполнение Стороной своих обязательств по Договору и на срок исполнения обязательств.</w:t>
      </w:r>
    </w:p>
    <w:p w:rsidR="00BA0230" w:rsidRDefault="00DA4F65">
      <w:pPr>
        <w:pStyle w:val="a4"/>
        <w:tabs>
          <w:tab w:val="num" w:pos="426"/>
        </w:tabs>
        <w:spacing w:before="0" w:after="0" w:line="17" w:lineRule="atLeast"/>
        <w:ind w:firstLine="0"/>
        <w:rPr>
          <w:rFonts w:ascii="Tinos" w:hAnsi="Tinos" w:cs="Tinos"/>
          <w:sz w:val="22"/>
          <w:szCs w:val="22"/>
        </w:rPr>
      </w:pPr>
      <w:r>
        <w:rPr>
          <w:rFonts w:ascii="Tinos" w:eastAsia="Tinos" w:hAnsi="Tinos" w:cs="Tinos"/>
          <w:sz w:val="22"/>
          <w:szCs w:val="22"/>
        </w:rPr>
        <w:t>При прекращении действия таких обстоятельств Сторона должна без промедления известить об этом другую Сторону в письменной форме.</w:t>
      </w:r>
      <w:r>
        <w:rPr>
          <w:rFonts w:ascii="Tinos" w:eastAsia="Tinos" w:hAnsi="Tinos" w:cs="Tinos"/>
          <w:sz w:val="22"/>
          <w:szCs w:val="22"/>
        </w:rPr>
        <w:t xml:space="preserve">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BA0230" w:rsidRDefault="00DA4F65">
      <w:pPr>
        <w:pStyle w:val="a4"/>
        <w:numPr>
          <w:ilvl w:val="1"/>
          <w:numId w:val="3"/>
        </w:numPr>
        <w:tabs>
          <w:tab w:val="clear" w:pos="644"/>
          <w:tab w:val="num" w:pos="426"/>
        </w:tabs>
        <w:spacing w:before="0" w:after="0" w:line="17" w:lineRule="atLeast"/>
        <w:ind w:left="0" w:firstLine="0"/>
        <w:rPr>
          <w:rFonts w:ascii="Tinos" w:hAnsi="Tinos" w:cs="Tinos"/>
          <w:sz w:val="22"/>
          <w:szCs w:val="22"/>
        </w:rPr>
      </w:pPr>
      <w:r>
        <w:rPr>
          <w:rFonts w:ascii="Tinos" w:eastAsia="Tinos" w:hAnsi="Tinos" w:cs="Tinos"/>
          <w:sz w:val="22"/>
          <w:szCs w:val="22"/>
        </w:rPr>
        <w:t>В случаях, предусмотренных в пункте 7.1.  настоящего Договора, срок исполнения Сторонами обяза</w:t>
      </w:r>
      <w:r>
        <w:rPr>
          <w:rFonts w:ascii="Tinos" w:eastAsia="Tinos" w:hAnsi="Tinos" w:cs="Tinos"/>
          <w:sz w:val="22"/>
          <w:szCs w:val="22"/>
        </w:rPr>
        <w:t>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w:t>
      </w:r>
      <w:r>
        <w:rPr>
          <w:rFonts w:ascii="Tinos" w:eastAsia="Tinos" w:hAnsi="Tinos" w:cs="Tinos"/>
          <w:sz w:val="22"/>
          <w:szCs w:val="22"/>
        </w:rPr>
        <w:t>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BA0230" w:rsidRDefault="00DA4F65">
      <w:pPr>
        <w:pStyle w:val="a4"/>
        <w:numPr>
          <w:ilvl w:val="1"/>
          <w:numId w:val="3"/>
        </w:numPr>
        <w:tabs>
          <w:tab w:val="clear" w:pos="644"/>
          <w:tab w:val="num" w:pos="426"/>
        </w:tabs>
        <w:spacing w:before="0" w:after="0" w:line="17" w:lineRule="atLeast"/>
        <w:ind w:left="0" w:firstLine="0"/>
        <w:rPr>
          <w:rFonts w:ascii="Tinos" w:hAnsi="Tinos" w:cs="Tinos"/>
          <w:sz w:val="22"/>
          <w:szCs w:val="22"/>
        </w:rPr>
      </w:pPr>
      <w:r>
        <w:rPr>
          <w:rFonts w:ascii="Tinos" w:eastAsia="Tinos" w:hAnsi="Tinos" w:cs="Tinos"/>
          <w:sz w:val="22"/>
          <w:szCs w:val="22"/>
        </w:rPr>
        <w:t>Сторона лишается права ссылаться на обстоятельства непреодолимой силы в случае невыполнения такой Ст</w:t>
      </w:r>
      <w:r>
        <w:rPr>
          <w:rFonts w:ascii="Tinos" w:eastAsia="Tinos" w:hAnsi="Tinos" w:cs="Tinos"/>
          <w:sz w:val="22"/>
          <w:szCs w:val="22"/>
        </w:rPr>
        <w:t>ороной обязанности уведомления другой Стороны об обстоятельствах непреодолимой силы в установленный Договором срок.</w:t>
      </w:r>
    </w:p>
    <w:p w:rsidR="00BA0230" w:rsidRDefault="00DA4F65">
      <w:pPr>
        <w:pStyle w:val="a4"/>
        <w:tabs>
          <w:tab w:val="num" w:pos="426"/>
        </w:tabs>
        <w:spacing w:before="0" w:after="0" w:line="17" w:lineRule="atLeast"/>
        <w:ind w:firstLine="0"/>
        <w:rPr>
          <w:rFonts w:ascii="Tinos" w:hAnsi="Tinos" w:cs="Tinos"/>
          <w:sz w:val="22"/>
          <w:szCs w:val="22"/>
        </w:rPr>
      </w:pPr>
      <w:r>
        <w:rPr>
          <w:rFonts w:ascii="Tinos" w:eastAsia="Tinos" w:hAnsi="Tinos" w:cs="Tinos"/>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w:t>
      </w:r>
      <w:r>
        <w:rPr>
          <w:rFonts w:ascii="Tinos" w:eastAsia="Tinos" w:hAnsi="Tinos" w:cs="Tinos"/>
          <w:sz w:val="22"/>
          <w:szCs w:val="22"/>
        </w:rPr>
        <w:t>зникновения обстоятельств непреодолимой силы.</w:t>
      </w:r>
    </w:p>
    <w:p w:rsidR="00BA0230" w:rsidRDefault="00DA4F65">
      <w:pPr>
        <w:pStyle w:val="a4"/>
        <w:numPr>
          <w:ilvl w:val="0"/>
          <w:numId w:val="3"/>
        </w:numPr>
        <w:spacing w:before="0" w:after="0" w:line="17" w:lineRule="atLeast"/>
        <w:ind w:left="0" w:firstLine="0"/>
        <w:jc w:val="center"/>
        <w:rPr>
          <w:rFonts w:ascii="Tinos" w:hAnsi="Tinos" w:cs="Tinos"/>
          <w:b/>
          <w:bCs/>
          <w:sz w:val="22"/>
          <w:szCs w:val="22"/>
        </w:rPr>
      </w:pPr>
      <w:r>
        <w:rPr>
          <w:rFonts w:ascii="Tinos" w:eastAsia="Tinos" w:hAnsi="Tinos" w:cs="Tinos"/>
          <w:b/>
          <w:bCs/>
          <w:sz w:val="22"/>
          <w:szCs w:val="22"/>
        </w:rPr>
        <w:t>Антикоррупционная оговорка</w:t>
      </w:r>
    </w:p>
    <w:p w:rsidR="00BA0230" w:rsidRDefault="00DA4F65">
      <w:pPr>
        <w:pStyle w:val="aff1"/>
        <w:keepNext w:val="0"/>
        <w:numPr>
          <w:ilvl w:val="1"/>
          <w:numId w:val="3"/>
        </w:numPr>
        <w:tabs>
          <w:tab w:val="left" w:pos="284"/>
          <w:tab w:val="left" w:pos="426"/>
        </w:tabs>
        <w:spacing w:before="0" w:after="0" w:line="17" w:lineRule="atLeast"/>
        <w:ind w:left="0" w:firstLine="0"/>
        <w:contextualSpacing/>
        <w:rPr>
          <w:rFonts w:ascii="Tinos" w:hAnsi="Tinos" w:cs="Tinos"/>
          <w:sz w:val="22"/>
          <w:szCs w:val="22"/>
        </w:rPr>
      </w:pPr>
      <w:r>
        <w:rPr>
          <w:rFonts w:ascii="Tinos" w:eastAsia="Tinos" w:hAnsi="Tinos" w:cs="Tinos"/>
          <w:sz w:val="22"/>
          <w:szCs w:val="22"/>
        </w:rPr>
        <w:t>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w:t>
      </w:r>
      <w:r>
        <w:rPr>
          <w:rFonts w:ascii="Tinos" w:eastAsia="Tinos" w:hAnsi="Tinos" w:cs="Tinos"/>
          <w:sz w:val="22"/>
          <w:szCs w:val="22"/>
        </w:rPr>
        <w:t>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BA0230" w:rsidRDefault="00DA4F65">
      <w:pPr>
        <w:pStyle w:val="aff1"/>
        <w:keepNext w:val="0"/>
        <w:numPr>
          <w:ilvl w:val="1"/>
          <w:numId w:val="3"/>
        </w:numPr>
        <w:tabs>
          <w:tab w:val="left" w:pos="284"/>
          <w:tab w:val="left" w:pos="426"/>
        </w:tabs>
        <w:spacing w:before="0" w:after="0" w:line="17" w:lineRule="atLeast"/>
        <w:ind w:left="0" w:firstLine="0"/>
        <w:contextualSpacing/>
        <w:rPr>
          <w:rFonts w:ascii="Tinos" w:hAnsi="Tinos" w:cs="Tinos"/>
          <w:sz w:val="22"/>
          <w:szCs w:val="22"/>
        </w:rPr>
      </w:pPr>
      <w:r>
        <w:rPr>
          <w:rFonts w:ascii="Tinos" w:eastAsia="Tinos" w:hAnsi="Tinos" w:cs="Tinos"/>
          <w:sz w:val="22"/>
          <w:szCs w:val="22"/>
        </w:rPr>
        <w:t>Поставщик настоящим подтверждает, что он оз</w:t>
      </w:r>
      <w:r>
        <w:rPr>
          <w:rFonts w:ascii="Tinos" w:eastAsia="Tinos" w:hAnsi="Tinos" w:cs="Tinos"/>
          <w:sz w:val="22"/>
          <w:szCs w:val="22"/>
        </w:rPr>
        <w:t xml:space="preserve">накомился с Антикоррупционной хартией российского бизнеса и Антикоррупционной политикой, представленных в разделе «Антикоррупционная </w:t>
      </w:r>
      <w:r>
        <w:rPr>
          <w:rFonts w:ascii="Tinos" w:eastAsia="Tinos" w:hAnsi="Tinos" w:cs="Tinos"/>
          <w:sz w:val="22"/>
          <w:szCs w:val="22"/>
        </w:rPr>
        <w:lastRenderedPageBreak/>
        <w:t xml:space="preserve">политика» на официальном сайте АО «Россети Сибирь Тываэнерго» по адресу: </w:t>
      </w:r>
      <w:hyperlink r:id="rId10" w:tooltip="http://www.tuvaenergo.ru/buy/corruption.php" w:history="1">
        <w:r>
          <w:rPr>
            <w:rStyle w:val="af2"/>
            <w:rFonts w:ascii="Tinos" w:eastAsia="Tinos" w:hAnsi="Tinos" w:cs="Tinos"/>
            <w:sz w:val="22"/>
            <w:szCs w:val="22"/>
          </w:rPr>
          <w:t>http://www.tuvaenergo.ru/buy/corruption.php</w:t>
        </w:r>
      </w:hyperlink>
      <w:r>
        <w:rPr>
          <w:rFonts w:ascii="Tinos" w:eastAsia="Tinos" w:hAnsi="Tinos" w:cs="Tinos"/>
          <w:sz w:val="22"/>
          <w:szCs w:val="22"/>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w:t>
      </w:r>
      <w:r>
        <w:rPr>
          <w:rFonts w:ascii="Tinos" w:eastAsia="Tinos" w:hAnsi="Tinos" w:cs="Tinos"/>
          <w:sz w:val="22"/>
          <w:szCs w:val="22"/>
        </w:rPr>
        <w:t>рованных с ним физических и юридических лиц, действующих по Договору, включая собственников, должностных лиц, работников и/или посредников.</w:t>
      </w:r>
    </w:p>
    <w:p w:rsidR="00BA0230" w:rsidRDefault="00DA4F65">
      <w:pPr>
        <w:pStyle w:val="aff1"/>
        <w:keepNext w:val="0"/>
        <w:numPr>
          <w:ilvl w:val="1"/>
          <w:numId w:val="3"/>
        </w:numPr>
        <w:tabs>
          <w:tab w:val="left" w:pos="284"/>
          <w:tab w:val="left" w:pos="426"/>
        </w:tabs>
        <w:spacing w:before="0" w:after="0" w:line="17" w:lineRule="atLeast"/>
        <w:ind w:left="0" w:firstLine="0"/>
        <w:contextualSpacing/>
        <w:rPr>
          <w:rFonts w:ascii="Tinos" w:hAnsi="Tinos" w:cs="Tinos"/>
          <w:sz w:val="22"/>
          <w:szCs w:val="22"/>
        </w:rPr>
      </w:pPr>
      <w:r>
        <w:rPr>
          <w:rFonts w:ascii="Tinos" w:eastAsia="Tinos" w:hAnsi="Tinos" w:cs="Tinos"/>
          <w:sz w:val="22"/>
          <w:szCs w:val="22"/>
        </w:rPr>
        <w:t>При исполнении своих обязательств по Договору Стороны, их аффилированные лица, работники или посредники не выплачива</w:t>
      </w:r>
      <w:r>
        <w:rPr>
          <w:rFonts w:ascii="Tinos" w:eastAsia="Tinos" w:hAnsi="Tinos" w:cs="Tinos"/>
          <w:sz w:val="22"/>
          <w:szCs w:val="22"/>
        </w:rPr>
        <w:t>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w:t>
      </w:r>
      <w:r>
        <w:rPr>
          <w:rFonts w:ascii="Tinos" w:eastAsia="Tinos" w:hAnsi="Tinos" w:cs="Tinos"/>
          <w:sz w:val="22"/>
          <w:szCs w:val="22"/>
        </w:rPr>
        <w:t>авомерные цели.</w:t>
      </w:r>
    </w:p>
    <w:p w:rsidR="00BA0230" w:rsidRDefault="00DA4F65">
      <w:pPr>
        <w:pStyle w:val="aff1"/>
        <w:tabs>
          <w:tab w:val="left" w:pos="284"/>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w:t>
      </w:r>
      <w:r>
        <w:rPr>
          <w:rFonts w:ascii="Tinos" w:eastAsia="Tinos" w:hAnsi="Tinos" w:cs="Tinos"/>
          <w:sz w:val="22"/>
          <w:szCs w:val="22"/>
        </w:rPr>
        <w:t>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BA0230" w:rsidRDefault="00DA4F65">
      <w:pPr>
        <w:pStyle w:val="aff1"/>
        <w:keepNext w:val="0"/>
        <w:numPr>
          <w:ilvl w:val="1"/>
          <w:numId w:val="3"/>
        </w:numPr>
        <w:tabs>
          <w:tab w:val="left" w:pos="284"/>
          <w:tab w:val="left" w:pos="426"/>
        </w:tabs>
        <w:spacing w:before="0" w:after="0" w:line="17" w:lineRule="atLeast"/>
        <w:ind w:left="0" w:firstLine="0"/>
        <w:contextualSpacing/>
        <w:rPr>
          <w:rFonts w:ascii="Tinos" w:hAnsi="Tinos" w:cs="Tinos"/>
          <w:sz w:val="22"/>
          <w:szCs w:val="22"/>
        </w:rPr>
      </w:pPr>
      <w:r>
        <w:rPr>
          <w:rFonts w:ascii="Tinos" w:eastAsia="Tinos" w:hAnsi="Tinos" w:cs="Tinos"/>
          <w:sz w:val="22"/>
          <w:szCs w:val="22"/>
        </w:rPr>
        <w:t>В случае возникновения у одной из Сторон подозрений, что произошло или может произойти нарушение как</w:t>
      </w:r>
      <w:r>
        <w:rPr>
          <w:rFonts w:ascii="Tinos" w:eastAsia="Tinos" w:hAnsi="Tinos" w:cs="Tinos"/>
          <w:sz w:val="22"/>
          <w:szCs w:val="22"/>
        </w:rPr>
        <w:t>их-либо положений пунктов 8.1 – 8.3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w:t>
      </w:r>
      <w:r>
        <w:rPr>
          <w:rFonts w:ascii="Tinos" w:eastAsia="Tinos" w:hAnsi="Tinos" w:cs="Tinos"/>
          <w:sz w:val="22"/>
          <w:szCs w:val="22"/>
        </w:rPr>
        <w:t>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BA0230" w:rsidRDefault="00DA4F65">
      <w:pPr>
        <w:pStyle w:val="aff1"/>
        <w:tabs>
          <w:tab w:val="left" w:pos="284"/>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письменном уведомлении Сторона обязана сослаться на факты и/или предоставить материалы, достоверно п</w:t>
      </w:r>
      <w:r>
        <w:rPr>
          <w:rFonts w:ascii="Tinos" w:eastAsia="Tinos" w:hAnsi="Tinos" w:cs="Tinos"/>
          <w:sz w:val="22"/>
          <w:szCs w:val="22"/>
        </w:rPr>
        <w:t>одтверждающие или дающие основание предполагать, что произошло или может произойти нарушение каких-либо положений пунктов 8.1, 8.2 Антикоррупционной оговорки любой из Сторон, аффилированными лицами, работниками или посредниками.</w:t>
      </w:r>
    </w:p>
    <w:p w:rsidR="00BA0230" w:rsidRDefault="00DA4F65">
      <w:pPr>
        <w:keepNext w:val="0"/>
        <w:shd w:val="clear" w:color="auto" w:fill="FFFFFF"/>
        <w:tabs>
          <w:tab w:val="left" w:pos="426"/>
        </w:tabs>
        <w:spacing w:line="17" w:lineRule="atLeast"/>
        <w:ind w:firstLine="0"/>
        <w:rPr>
          <w:rFonts w:ascii="Tinos" w:hAnsi="Tinos" w:cs="Tinos"/>
          <w:sz w:val="22"/>
          <w:szCs w:val="22"/>
        </w:rPr>
      </w:pPr>
      <w:r>
        <w:rPr>
          <w:rFonts w:ascii="Tinos" w:eastAsia="Tinos" w:hAnsi="Tinos" w:cs="Tinos"/>
          <w:sz w:val="22"/>
          <w:szCs w:val="22"/>
        </w:rPr>
        <w:t>В случае нарушения одной из</w:t>
      </w:r>
      <w:r>
        <w:rPr>
          <w:rFonts w:ascii="Tinos" w:eastAsia="Tinos" w:hAnsi="Tinos" w:cs="Tinos"/>
          <w:sz w:val="22"/>
          <w:szCs w:val="22"/>
        </w:rPr>
        <w:t xml:space="preserve"> Сторон обязательств по соблюдению требований Антикоррупционной политики, предусмотренных пунктами 8.1, 8.2 Антикоррупционной оговорки, и обязательств воздерживаться от запрещенных в пункте 8.3 Антикоррупционной оговорки действий и/или неполучения другой С</w:t>
      </w:r>
      <w:r>
        <w:rPr>
          <w:rFonts w:ascii="Tinos" w:eastAsia="Tinos" w:hAnsi="Tinos" w:cs="Tinos"/>
          <w:sz w:val="22"/>
          <w:szCs w:val="22"/>
        </w:rPr>
        <w:t>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w:t>
      </w:r>
      <w:r>
        <w:rPr>
          <w:rFonts w:ascii="Tinos" w:eastAsia="Tinos" w:hAnsi="Tinos" w:cs="Tinos"/>
          <w:sz w:val="22"/>
          <w:szCs w:val="22"/>
        </w:rPr>
        <w:t xml:space="preserve">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A0230" w:rsidRDefault="00DA4F65">
      <w:pPr>
        <w:pStyle w:val="a4"/>
        <w:numPr>
          <w:ilvl w:val="0"/>
          <w:numId w:val="3"/>
        </w:numPr>
        <w:spacing w:before="0" w:after="0" w:line="17" w:lineRule="atLeast"/>
        <w:ind w:left="0" w:firstLine="0"/>
        <w:jc w:val="center"/>
        <w:rPr>
          <w:rFonts w:ascii="Tinos" w:hAnsi="Tinos" w:cs="Tinos"/>
          <w:b/>
          <w:bCs/>
          <w:sz w:val="22"/>
          <w:szCs w:val="22"/>
        </w:rPr>
      </w:pPr>
      <w:r>
        <w:rPr>
          <w:rFonts w:ascii="Tinos" w:eastAsia="Tinos" w:hAnsi="Tinos" w:cs="Tinos"/>
          <w:b/>
          <w:bCs/>
          <w:sz w:val="22"/>
          <w:szCs w:val="22"/>
        </w:rPr>
        <w:t>Конфиденциальность</w:t>
      </w:r>
    </w:p>
    <w:p w:rsidR="00BA0230" w:rsidRDefault="00DA4F65">
      <w:pPr>
        <w:pStyle w:val="a4"/>
        <w:numPr>
          <w:ilvl w:val="1"/>
          <w:numId w:val="3"/>
        </w:numPr>
        <w:tabs>
          <w:tab w:val="clear" w:pos="644"/>
          <w:tab w:val="num" w:pos="426"/>
        </w:tabs>
        <w:spacing w:before="0" w:after="0" w:line="17" w:lineRule="atLeast"/>
        <w:ind w:left="0" w:firstLine="0"/>
        <w:rPr>
          <w:rFonts w:ascii="Tinos" w:hAnsi="Tinos" w:cs="Tinos"/>
          <w:sz w:val="22"/>
          <w:szCs w:val="22"/>
        </w:rPr>
      </w:pPr>
      <w:r>
        <w:rPr>
          <w:rFonts w:ascii="Tinos" w:eastAsia="Tinos" w:hAnsi="Tinos" w:cs="Tinos"/>
          <w:sz w:val="22"/>
          <w:szCs w:val="22"/>
        </w:rPr>
        <w:t>Стороны не вправе раскрывать третьим лицам представляемую друг другу юридическ</w:t>
      </w:r>
      <w:r>
        <w:rPr>
          <w:rFonts w:ascii="Tinos" w:eastAsia="Tinos" w:hAnsi="Tinos" w:cs="Tinos"/>
          <w:sz w:val="22"/>
          <w:szCs w:val="22"/>
        </w:rPr>
        <w:t>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w:t>
      </w:r>
      <w:r>
        <w:rPr>
          <w:rFonts w:ascii="Tinos" w:eastAsia="Tinos" w:hAnsi="Tinos" w:cs="Tinos"/>
          <w:sz w:val="22"/>
          <w:szCs w:val="22"/>
        </w:rPr>
        <w:t xml:space="preserve">ммерческой тайной, либо по иным причинам эта информация не должна раскрываться. </w:t>
      </w:r>
    </w:p>
    <w:p w:rsidR="00BA0230" w:rsidRDefault="00DA4F65">
      <w:pPr>
        <w:pStyle w:val="a4"/>
        <w:numPr>
          <w:ilvl w:val="1"/>
          <w:numId w:val="3"/>
        </w:numPr>
        <w:tabs>
          <w:tab w:val="clear" w:pos="644"/>
          <w:tab w:val="num"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Требования п. 9.1.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w:t>
      </w:r>
      <w:r>
        <w:rPr>
          <w:rFonts w:ascii="Tinos" w:eastAsia="Tinos" w:hAnsi="Tinos" w:cs="Tinos"/>
          <w:sz w:val="22"/>
          <w:szCs w:val="22"/>
        </w:rPr>
        <w:t>Российской Федерации.</w:t>
      </w:r>
    </w:p>
    <w:p w:rsidR="00BA0230" w:rsidRDefault="00DA4F65">
      <w:pPr>
        <w:pStyle w:val="a4"/>
        <w:numPr>
          <w:ilvl w:val="1"/>
          <w:numId w:val="3"/>
        </w:numPr>
        <w:tabs>
          <w:tab w:val="clear" w:pos="644"/>
          <w:tab w:val="num" w:pos="426"/>
        </w:tabs>
        <w:spacing w:before="0" w:after="0" w:line="17" w:lineRule="atLeast"/>
        <w:ind w:left="0" w:firstLine="0"/>
        <w:rPr>
          <w:rFonts w:ascii="Tinos" w:hAnsi="Tinos" w:cs="Tinos"/>
          <w:sz w:val="22"/>
          <w:szCs w:val="22"/>
        </w:rPr>
      </w:pPr>
      <w:r>
        <w:rPr>
          <w:rFonts w:ascii="Tinos" w:eastAsia="Tinos" w:hAnsi="Tinos" w:cs="Tinos"/>
          <w:sz w:val="22"/>
          <w:szCs w:val="22"/>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BA0230" w:rsidRDefault="00DA4F65">
      <w:pPr>
        <w:pStyle w:val="a4"/>
        <w:numPr>
          <w:ilvl w:val="1"/>
          <w:numId w:val="3"/>
        </w:numPr>
        <w:tabs>
          <w:tab w:val="clear" w:pos="644"/>
          <w:tab w:val="num" w:pos="426"/>
        </w:tabs>
        <w:spacing w:before="0" w:after="0" w:line="17" w:lineRule="atLeast"/>
        <w:ind w:left="0" w:firstLine="0"/>
        <w:rPr>
          <w:rFonts w:ascii="Tinos" w:hAnsi="Tinos" w:cs="Tinos"/>
          <w:sz w:val="22"/>
          <w:szCs w:val="22"/>
        </w:rPr>
      </w:pPr>
      <w:r>
        <w:rPr>
          <w:rFonts w:ascii="Tinos" w:eastAsia="Tinos" w:hAnsi="Tinos" w:cs="Tinos"/>
          <w:sz w:val="22"/>
          <w:szCs w:val="22"/>
        </w:rPr>
        <w:t>Любой ущерб, причиненный Стороне несоблюдением требований р</w:t>
      </w:r>
      <w:r>
        <w:rPr>
          <w:rFonts w:ascii="Tinos" w:eastAsia="Tinos" w:hAnsi="Tinos" w:cs="Tinos"/>
          <w:sz w:val="22"/>
          <w:szCs w:val="22"/>
        </w:rPr>
        <w:t>аздела 9 настоящего Договора, подлежит полному возмещению виновной Стороной.</w:t>
      </w:r>
    </w:p>
    <w:p w:rsidR="00BA0230" w:rsidRDefault="00DA4F65">
      <w:pPr>
        <w:pStyle w:val="a4"/>
        <w:numPr>
          <w:ilvl w:val="1"/>
          <w:numId w:val="3"/>
        </w:numPr>
        <w:tabs>
          <w:tab w:val="clear" w:pos="644"/>
          <w:tab w:val="num" w:pos="426"/>
        </w:tabs>
        <w:spacing w:before="0" w:after="0" w:line="17" w:lineRule="atLeast"/>
        <w:ind w:left="0" w:firstLine="0"/>
        <w:rPr>
          <w:rFonts w:ascii="Tinos" w:hAnsi="Tinos" w:cs="Tinos"/>
          <w:sz w:val="22"/>
          <w:szCs w:val="22"/>
        </w:rPr>
      </w:pPr>
      <w:r>
        <w:rPr>
          <w:rFonts w:ascii="Tinos" w:eastAsia="Tinos" w:hAnsi="Tinos" w:cs="Tinos"/>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w:t>
      </w:r>
      <w:r>
        <w:rPr>
          <w:rFonts w:ascii="Tinos" w:eastAsia="Tinos" w:hAnsi="Tinos" w:cs="Tinos"/>
          <w:sz w:val="22"/>
          <w:szCs w:val="22"/>
        </w:rPr>
        <w:t>оронами по типовой форме, утвержденной в ПАО «Россети Сибирь».</w:t>
      </w:r>
    </w:p>
    <w:p w:rsidR="00BA0230" w:rsidRDefault="00DA4F65">
      <w:pPr>
        <w:pStyle w:val="a4"/>
        <w:numPr>
          <w:ilvl w:val="0"/>
          <w:numId w:val="3"/>
        </w:numPr>
        <w:spacing w:before="0" w:after="0" w:line="17" w:lineRule="atLeast"/>
        <w:ind w:left="0" w:firstLine="0"/>
        <w:jc w:val="center"/>
        <w:rPr>
          <w:rFonts w:ascii="Tinos" w:hAnsi="Tinos" w:cs="Tinos"/>
          <w:b/>
          <w:sz w:val="22"/>
          <w:szCs w:val="22"/>
        </w:rPr>
      </w:pPr>
      <w:r>
        <w:rPr>
          <w:rFonts w:ascii="Tinos" w:eastAsia="Tinos" w:hAnsi="Tinos" w:cs="Tinos"/>
          <w:b/>
          <w:sz w:val="22"/>
          <w:szCs w:val="22"/>
        </w:rPr>
        <w:t>Уступка права требования</w:t>
      </w:r>
    </w:p>
    <w:p w:rsidR="00BA0230" w:rsidRDefault="00DA4F65">
      <w:pPr>
        <w:pStyle w:val="a4"/>
        <w:spacing w:before="0" w:after="0" w:line="17" w:lineRule="atLeast"/>
        <w:ind w:firstLine="0"/>
        <w:rPr>
          <w:rFonts w:ascii="Tinos" w:hAnsi="Tinos" w:cs="Tinos"/>
          <w:sz w:val="22"/>
          <w:szCs w:val="22"/>
        </w:rPr>
      </w:pPr>
      <w:r>
        <w:rPr>
          <w:rFonts w:ascii="Tinos" w:eastAsia="Tinos" w:hAnsi="Tinos" w:cs="Tinos"/>
          <w:bCs/>
          <w:i/>
          <w:sz w:val="22"/>
          <w:szCs w:val="22"/>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r>
        <w:rPr>
          <w:rFonts w:ascii="Tinos" w:eastAsia="Tinos" w:hAnsi="Tinos" w:cs="Tinos"/>
          <w:sz w:val="22"/>
          <w:szCs w:val="22"/>
        </w:rPr>
        <w:t>.</w:t>
      </w:r>
    </w:p>
    <w:p w:rsidR="00BA0230" w:rsidRDefault="00DA4F65">
      <w:pPr>
        <w:pStyle w:val="a4"/>
        <w:numPr>
          <w:ilvl w:val="1"/>
          <w:numId w:val="3"/>
        </w:numPr>
        <w:tabs>
          <w:tab w:val="clear" w:pos="644"/>
          <w:tab w:val="num" w:pos="426"/>
        </w:tabs>
        <w:spacing w:before="0" w:after="0" w:line="17" w:lineRule="atLeast"/>
        <w:ind w:left="0" w:firstLine="0"/>
        <w:rPr>
          <w:rFonts w:ascii="Tinos" w:hAnsi="Tinos" w:cs="Tinos"/>
          <w:sz w:val="22"/>
          <w:szCs w:val="22"/>
        </w:rPr>
      </w:pPr>
      <w:r>
        <w:rPr>
          <w:rFonts w:ascii="Tinos" w:eastAsia="Tinos" w:hAnsi="Tinos" w:cs="Tinos"/>
          <w:sz w:val="22"/>
          <w:szCs w:val="22"/>
        </w:rPr>
        <w:t>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Поставщика обеспечивает представление в адрес Покупателя (уполномоче</w:t>
      </w:r>
      <w:r>
        <w:rPr>
          <w:rFonts w:ascii="Tinos" w:eastAsia="Tinos" w:hAnsi="Tinos" w:cs="Tinos"/>
          <w:sz w:val="22"/>
          <w:szCs w:val="22"/>
        </w:rPr>
        <w:t>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BA0230" w:rsidRDefault="00DA4F65">
      <w:pPr>
        <w:pStyle w:val="a4"/>
        <w:numPr>
          <w:ilvl w:val="1"/>
          <w:numId w:val="3"/>
        </w:numPr>
        <w:tabs>
          <w:tab w:val="clear" w:pos="644"/>
          <w:tab w:val="num"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Соглашение между Финансовым агентом (Фактором) и Поставщиком по переуступке права денежного требования </w:t>
      </w:r>
      <w:r>
        <w:rPr>
          <w:rFonts w:ascii="Tinos" w:eastAsia="Tinos" w:hAnsi="Tinos" w:cs="Tinos"/>
          <w:sz w:val="22"/>
          <w:szCs w:val="22"/>
        </w:rPr>
        <w:t>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BA0230" w:rsidRDefault="00DA4F65">
      <w:pPr>
        <w:pStyle w:val="a4"/>
        <w:numPr>
          <w:ilvl w:val="1"/>
          <w:numId w:val="3"/>
        </w:numPr>
        <w:tabs>
          <w:tab w:val="clear" w:pos="644"/>
          <w:tab w:val="num"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переуступки Поставщиком права денежного требования по договору с Обществом (Покупателем) с нар</w:t>
      </w:r>
      <w:r>
        <w:rPr>
          <w:rFonts w:ascii="Tinos" w:eastAsia="Tinos" w:hAnsi="Tinos" w:cs="Tinos"/>
          <w:sz w:val="22"/>
          <w:szCs w:val="22"/>
        </w:rPr>
        <w:t>ушением условий, указанных в пункте 10.1 и/или 10.2, Поставщик уплачивает Обществу (Покупателю) штраф за каждое нарушение в размере 1% от стоимости заключенного договора.</w:t>
      </w:r>
    </w:p>
    <w:p w:rsidR="00BA0230" w:rsidRDefault="00DA4F65">
      <w:pPr>
        <w:pStyle w:val="a4"/>
        <w:numPr>
          <w:ilvl w:val="1"/>
          <w:numId w:val="3"/>
        </w:numPr>
        <w:tabs>
          <w:tab w:val="clear" w:pos="644"/>
          <w:tab w:val="num" w:pos="426"/>
        </w:tabs>
        <w:spacing w:before="0" w:after="0" w:line="17" w:lineRule="atLeast"/>
        <w:ind w:left="0" w:firstLine="0"/>
        <w:rPr>
          <w:rFonts w:ascii="Tinos" w:hAnsi="Tinos" w:cs="Tinos"/>
          <w:sz w:val="22"/>
          <w:szCs w:val="22"/>
        </w:rPr>
      </w:pPr>
      <w:r>
        <w:rPr>
          <w:rFonts w:ascii="Tinos" w:eastAsia="Tinos" w:hAnsi="Tinos" w:cs="Tinos"/>
          <w:sz w:val="22"/>
          <w:szCs w:val="22"/>
        </w:rPr>
        <w:t>Куратор договора  в течение 1 (одного) рабочего дня с даты получения в соответствии с</w:t>
      </w:r>
      <w:r>
        <w:rPr>
          <w:rFonts w:ascii="Tinos" w:eastAsia="Tinos" w:hAnsi="Tinos" w:cs="Tinos"/>
          <w:sz w:val="22"/>
          <w:szCs w:val="22"/>
        </w:rPr>
        <w:t xml:space="preserve"> п. 10.1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w:t>
      </w:r>
      <w:r>
        <w:rPr>
          <w:rFonts w:ascii="Tinos" w:eastAsia="Tinos" w:hAnsi="Tinos" w:cs="Tinos"/>
          <w:sz w:val="22"/>
          <w:szCs w:val="22"/>
        </w:rPr>
        <w:t xml:space="preserve"> электронной почты </w:t>
      </w:r>
      <w:hyperlink r:id="rId11" w:tooltip="mailto:cfd@rosseti.ru" w:history="1">
        <w:r>
          <w:rPr>
            <w:rStyle w:val="af2"/>
            <w:rFonts w:ascii="Tinos" w:eastAsia="Tinos" w:hAnsi="Tinos" w:cs="Tinos"/>
            <w:sz w:val="22"/>
            <w:szCs w:val="22"/>
          </w:rPr>
          <w:t>cfd@rosseti.ru</w:t>
        </w:r>
      </w:hyperlink>
      <w:r>
        <w:rPr>
          <w:rFonts w:ascii="Tinos" w:eastAsia="Tinos" w:hAnsi="Tinos" w:cs="Tinos"/>
          <w:sz w:val="22"/>
          <w:szCs w:val="22"/>
        </w:rPr>
        <w:t>.</w:t>
      </w:r>
    </w:p>
    <w:p w:rsidR="00BA0230" w:rsidRDefault="00DA4F65">
      <w:pPr>
        <w:pStyle w:val="a4"/>
        <w:numPr>
          <w:ilvl w:val="0"/>
          <w:numId w:val="3"/>
        </w:numPr>
        <w:spacing w:before="0" w:after="0" w:line="17" w:lineRule="atLeast"/>
        <w:ind w:left="0" w:firstLine="0"/>
        <w:jc w:val="center"/>
        <w:rPr>
          <w:rFonts w:ascii="Tinos" w:hAnsi="Tinos" w:cs="Tinos"/>
          <w:b/>
          <w:bCs/>
          <w:sz w:val="22"/>
          <w:szCs w:val="22"/>
        </w:rPr>
      </w:pPr>
      <w:r>
        <w:rPr>
          <w:rFonts w:ascii="Tinos" w:eastAsia="Tinos" w:hAnsi="Tinos" w:cs="Tinos"/>
          <w:b/>
          <w:bCs/>
          <w:sz w:val="22"/>
          <w:szCs w:val="22"/>
        </w:rPr>
        <w:t>Толкование договора</w:t>
      </w:r>
    </w:p>
    <w:p w:rsidR="00BA0230" w:rsidRDefault="00DA4F65">
      <w:pPr>
        <w:pStyle w:val="a4"/>
        <w:numPr>
          <w:ilvl w:val="1"/>
          <w:numId w:val="3"/>
        </w:numPr>
        <w:tabs>
          <w:tab w:val="clear" w:pos="644"/>
          <w:tab w:val="num" w:pos="567"/>
        </w:tabs>
        <w:spacing w:before="0" w:after="0" w:line="17" w:lineRule="atLeast"/>
        <w:ind w:left="0" w:firstLine="0"/>
        <w:rPr>
          <w:rFonts w:ascii="Tinos" w:hAnsi="Tinos" w:cs="Tinos"/>
          <w:sz w:val="22"/>
          <w:szCs w:val="22"/>
        </w:rPr>
      </w:pPr>
      <w:r>
        <w:rPr>
          <w:rFonts w:ascii="Tinos" w:eastAsia="Tinos" w:hAnsi="Tinos" w:cs="Tinos"/>
          <w:sz w:val="22"/>
          <w:szCs w:val="22"/>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BA0230" w:rsidRDefault="00DA4F65">
      <w:pPr>
        <w:pStyle w:val="a4"/>
        <w:numPr>
          <w:ilvl w:val="1"/>
          <w:numId w:val="3"/>
        </w:numPr>
        <w:tabs>
          <w:tab w:val="clear" w:pos="644"/>
          <w:tab w:val="num" w:pos="567"/>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w:t>
      </w:r>
      <w:r>
        <w:rPr>
          <w:rFonts w:ascii="Tinos" w:eastAsia="Tinos" w:hAnsi="Tinos" w:cs="Tinos"/>
          <w:sz w:val="22"/>
          <w:szCs w:val="22"/>
        </w:rPr>
        <w:t>овор в соответствии со ст. 431 ГК РФ подлежит толкованию с учетом буквального значения содержащихся в нем слов и выражений.</w:t>
      </w:r>
    </w:p>
    <w:p w:rsidR="00BA0230" w:rsidRDefault="00DA4F65">
      <w:pPr>
        <w:pStyle w:val="a4"/>
        <w:numPr>
          <w:ilvl w:val="0"/>
          <w:numId w:val="3"/>
        </w:numPr>
        <w:spacing w:before="0" w:after="0" w:line="17" w:lineRule="atLeast"/>
        <w:ind w:left="0" w:firstLine="0"/>
        <w:jc w:val="center"/>
        <w:rPr>
          <w:rFonts w:ascii="Tinos" w:hAnsi="Tinos" w:cs="Tinos"/>
          <w:b/>
          <w:bCs/>
          <w:sz w:val="22"/>
          <w:szCs w:val="22"/>
        </w:rPr>
      </w:pPr>
      <w:r>
        <w:rPr>
          <w:rFonts w:ascii="Tinos" w:eastAsia="Tinos" w:hAnsi="Tinos" w:cs="Tinos"/>
          <w:b/>
          <w:bCs/>
          <w:sz w:val="22"/>
          <w:szCs w:val="22"/>
        </w:rPr>
        <w:t>Особые условия</w:t>
      </w:r>
    </w:p>
    <w:p w:rsidR="00BA0230" w:rsidRDefault="00DA4F65">
      <w:pPr>
        <w:pStyle w:val="a4"/>
        <w:numPr>
          <w:ilvl w:val="1"/>
          <w:numId w:val="3"/>
        </w:numPr>
        <w:tabs>
          <w:tab w:val="clear" w:pos="644"/>
          <w:tab w:val="num"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обязуется предоставлять Покупателю:</w:t>
      </w:r>
    </w:p>
    <w:p w:rsidR="00BA0230" w:rsidRDefault="00DA4F65">
      <w:pPr>
        <w:keepNext w:val="0"/>
        <w:tabs>
          <w:tab w:val="num" w:pos="567"/>
        </w:tabs>
        <w:spacing w:line="17" w:lineRule="atLeast"/>
        <w:ind w:right="40" w:firstLine="0"/>
        <w:rPr>
          <w:rFonts w:ascii="Tinos" w:hAnsi="Tinos" w:cs="Tinos"/>
          <w:sz w:val="22"/>
          <w:szCs w:val="22"/>
        </w:rPr>
      </w:pPr>
      <w:r>
        <w:rPr>
          <w:rFonts w:ascii="Tinos" w:eastAsia="Tinos" w:hAnsi="Tinos" w:cs="Tinos"/>
          <w:sz w:val="22"/>
          <w:szCs w:val="22"/>
        </w:rPr>
        <w:t>- информацию о полной цепочке собственников, включая конечных бенефициа</w:t>
      </w:r>
      <w:r>
        <w:rPr>
          <w:rFonts w:ascii="Tinos" w:eastAsia="Tinos" w:hAnsi="Tinos" w:cs="Tinos"/>
          <w:sz w:val="22"/>
          <w:szCs w:val="22"/>
        </w:rPr>
        <w:t>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w:t>
      </w:r>
      <w:r>
        <w:rPr>
          <w:rFonts w:ascii="Tinos" w:eastAsia="Tinos" w:hAnsi="Tinos" w:cs="Tinos"/>
          <w:sz w:val="22"/>
          <w:szCs w:val="22"/>
        </w:rPr>
        <w:t xml:space="preserve">казанной в Приложении № 4 к настоящему Договору, а также в формате Excel и PDF на адрес электронной почты </w:t>
      </w:r>
      <w:hyperlink r:id="rId12" w:tooltip="mailto:EvtifevaDV@tv.rosseti-sib.ru" w:history="1">
        <w:r>
          <w:rPr>
            <w:rStyle w:val="af2"/>
            <w:rFonts w:ascii="Tinos" w:eastAsia="Tinos" w:hAnsi="Tinos" w:cs="Tinos"/>
            <w:sz w:val="22"/>
            <w:szCs w:val="22"/>
          </w:rPr>
          <w:t>Evtifeva_DV@tv.rosseti-sib.ru</w:t>
        </w:r>
      </w:hyperlink>
      <w:r>
        <w:rPr>
          <w:rFonts w:ascii="Tinos" w:eastAsia="Tinos" w:hAnsi="Tinos" w:cs="Tinos"/>
          <w:sz w:val="22"/>
          <w:szCs w:val="22"/>
        </w:rPr>
        <w:t>;</w:t>
      </w:r>
    </w:p>
    <w:p w:rsidR="00BA0230" w:rsidRDefault="00DA4F65">
      <w:pPr>
        <w:keepNext w:val="0"/>
        <w:tabs>
          <w:tab w:val="num" w:pos="567"/>
        </w:tabs>
        <w:spacing w:line="17" w:lineRule="atLeast"/>
        <w:ind w:right="40" w:firstLine="0"/>
        <w:rPr>
          <w:rFonts w:ascii="Tinos" w:hAnsi="Tinos" w:cs="Tinos"/>
          <w:sz w:val="22"/>
          <w:szCs w:val="22"/>
        </w:rPr>
      </w:pPr>
      <w:r>
        <w:rPr>
          <w:rFonts w:ascii="Tinos" w:eastAsia="Tinos" w:hAnsi="Tinos" w:cs="Tinos"/>
          <w:sz w:val="22"/>
          <w:szCs w:val="22"/>
        </w:rPr>
        <w:t>- информацию о привлечении</w:t>
      </w:r>
      <w:r>
        <w:rPr>
          <w:rFonts w:ascii="Tinos" w:eastAsia="Tinos" w:hAnsi="Tinos" w:cs="Tinos"/>
          <w:sz w:val="22"/>
          <w:szCs w:val="22"/>
        </w:rPr>
        <w:t xml:space="preserve">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w:t>
      </w:r>
      <w:r>
        <w:rPr>
          <w:rFonts w:ascii="Tinos" w:eastAsia="Tinos" w:hAnsi="Tinos" w:cs="Tinos"/>
          <w:sz w:val="22"/>
          <w:szCs w:val="22"/>
        </w:rPr>
        <w:t xml:space="preserve"> по договору, в том числе конечных бенефициаров (вместе с копиями подтверждающих документов), по форме, указанной в Приложении № 4 к настоящему Договору, а также в формате Excel и PDF на адрес электронной почты  </w:t>
      </w:r>
      <w:hyperlink r:id="rId13" w:tooltip="mailto:EvtifevaDV@tv.rosseti-sib.ru" w:history="1">
        <w:r>
          <w:rPr>
            <w:rStyle w:val="af2"/>
            <w:rFonts w:ascii="Tinos" w:eastAsia="Tinos" w:hAnsi="Tinos" w:cs="Tinos"/>
            <w:sz w:val="22"/>
            <w:szCs w:val="22"/>
          </w:rPr>
          <w:t>Evtifeva_DV@tv.rosseti-sib.ru</w:t>
        </w:r>
      </w:hyperlink>
      <w:r>
        <w:rPr>
          <w:rFonts w:ascii="Tinos" w:eastAsia="Tinos" w:hAnsi="Tinos" w:cs="Tinos"/>
          <w:sz w:val="22"/>
          <w:szCs w:val="22"/>
        </w:rPr>
        <w:t>.</w:t>
      </w:r>
    </w:p>
    <w:p w:rsidR="00BA0230" w:rsidRDefault="00DA4F65">
      <w:pPr>
        <w:keepNext w:val="0"/>
        <w:tabs>
          <w:tab w:val="num" w:pos="567"/>
        </w:tabs>
        <w:spacing w:line="17" w:lineRule="atLeast"/>
        <w:ind w:right="40" w:firstLine="0"/>
        <w:rPr>
          <w:rFonts w:ascii="Tinos" w:hAnsi="Tinos" w:cs="Tinos"/>
          <w:sz w:val="22"/>
          <w:szCs w:val="22"/>
        </w:rPr>
      </w:pPr>
      <w:r>
        <w:rPr>
          <w:rFonts w:ascii="Tinos" w:eastAsia="Tinos" w:hAnsi="Tinos" w:cs="Tinos"/>
          <w:sz w:val="22"/>
          <w:szCs w:val="22"/>
        </w:rPr>
        <w:t>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w:t>
      </w:r>
      <w:r>
        <w:rPr>
          <w:rFonts w:ascii="Tinos" w:eastAsia="Tinos" w:hAnsi="Tinos" w:cs="Tinos"/>
          <w:sz w:val="22"/>
          <w:szCs w:val="22"/>
        </w:rPr>
        <w:t>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w:t>
      </w:r>
      <w:r>
        <w:rPr>
          <w:rFonts w:ascii="Tinos" w:eastAsia="Tinos" w:hAnsi="Tinos" w:cs="Tinos"/>
          <w:sz w:val="22"/>
          <w:szCs w:val="22"/>
        </w:rPr>
        <w:t>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4 к настоящему Договору, н</w:t>
      </w:r>
      <w:r>
        <w:rPr>
          <w:rFonts w:ascii="Tinos" w:eastAsia="Tinos" w:hAnsi="Tinos" w:cs="Tinos"/>
          <w:sz w:val="22"/>
          <w:szCs w:val="22"/>
        </w:rPr>
        <w:t xml:space="preserve">е позднее 3 (трех)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4" w:tooltip="mailto:EvtifevaDV@tv.rosseti-sib.ru" w:history="1">
        <w:r>
          <w:rPr>
            <w:rStyle w:val="af2"/>
            <w:rFonts w:ascii="Tinos" w:eastAsia="Tinos" w:hAnsi="Tinos" w:cs="Tinos"/>
            <w:sz w:val="22"/>
            <w:szCs w:val="22"/>
          </w:rPr>
          <w:t>Evtifeva_DV@tv.rosseti-sib.ru</w:t>
        </w:r>
      </w:hyperlink>
      <w:r>
        <w:rPr>
          <w:rFonts w:ascii="Tinos" w:eastAsia="Tinos" w:hAnsi="Tinos" w:cs="Tinos"/>
          <w:sz w:val="22"/>
          <w:szCs w:val="22"/>
        </w:rPr>
        <w:t xml:space="preserve">. </w:t>
      </w:r>
    </w:p>
    <w:p w:rsidR="00BA0230" w:rsidRDefault="00DA4F65">
      <w:pPr>
        <w:keepNext w:val="0"/>
        <w:spacing w:line="17" w:lineRule="atLeast"/>
        <w:ind w:right="40" w:firstLine="0"/>
        <w:rPr>
          <w:rFonts w:ascii="Tinos" w:hAnsi="Tinos" w:cs="Tinos"/>
          <w:sz w:val="22"/>
          <w:szCs w:val="22"/>
        </w:rPr>
      </w:pPr>
      <w:r>
        <w:rPr>
          <w:rFonts w:ascii="Tinos" w:eastAsia="Tinos" w:hAnsi="Tinos" w:cs="Tinos"/>
          <w:sz w:val="22"/>
          <w:szCs w:val="22"/>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w:t>
      </w:r>
      <w:r>
        <w:rPr>
          <w:rFonts w:ascii="Tinos" w:eastAsia="Tinos" w:hAnsi="Tinos" w:cs="Tinos"/>
          <w:sz w:val="22"/>
          <w:szCs w:val="22"/>
        </w:rPr>
        <w:t>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p>
    <w:p w:rsidR="00BA0230" w:rsidRDefault="00DA4F65">
      <w:pPr>
        <w:pStyle w:val="a4"/>
        <w:numPr>
          <w:ilvl w:val="1"/>
          <w:numId w:val="3"/>
        </w:numPr>
        <w:tabs>
          <w:tab w:val="clear" w:pos="644"/>
          <w:tab w:val="num" w:pos="567"/>
        </w:tabs>
        <w:spacing w:before="0" w:after="0" w:line="17" w:lineRule="atLeast"/>
        <w:ind w:left="0" w:firstLine="0"/>
        <w:rPr>
          <w:rFonts w:ascii="Tinos" w:hAnsi="Tinos" w:cs="Tinos"/>
          <w:sz w:val="22"/>
          <w:szCs w:val="22"/>
        </w:rPr>
      </w:pPr>
      <w:r>
        <w:rPr>
          <w:rFonts w:ascii="Tinos" w:eastAsia="Tinos" w:hAnsi="Tinos" w:cs="Tinos"/>
          <w:sz w:val="22"/>
          <w:szCs w:val="22"/>
        </w:rPr>
        <w:t>В случае невыполнения или ненадле</w:t>
      </w:r>
      <w:r>
        <w:rPr>
          <w:rFonts w:ascii="Tinos" w:eastAsia="Tinos" w:hAnsi="Tinos" w:cs="Tinos"/>
          <w:sz w:val="22"/>
          <w:szCs w:val="22"/>
        </w:rPr>
        <w:t xml:space="preserve">жащего выполнения Поставщиком обязательств, предусмотренных п. 12.1. настоящего Договора, Покупатель вправе в одностороннем внесудебном порядке без возмещения Поставщику убытков отказаться от исполнения настоящего Договора </w:t>
      </w:r>
      <w:r>
        <w:rPr>
          <w:rFonts w:ascii="Tinos" w:eastAsia="Tinos" w:hAnsi="Tinos" w:cs="Tinos"/>
          <w:spacing w:val="-4"/>
          <w:sz w:val="22"/>
          <w:szCs w:val="22"/>
          <w:lang w:eastAsia="en-US"/>
        </w:rPr>
        <w:t>письменно уведомив об этом Постав</w:t>
      </w:r>
      <w:r>
        <w:rPr>
          <w:rFonts w:ascii="Tinos" w:eastAsia="Tinos" w:hAnsi="Tinos" w:cs="Tinos"/>
          <w:spacing w:val="-4"/>
          <w:sz w:val="22"/>
          <w:szCs w:val="22"/>
          <w:lang w:eastAsia="en-US"/>
        </w:rPr>
        <w:t>щика</w:t>
      </w:r>
      <w:r>
        <w:rPr>
          <w:rFonts w:ascii="Tinos" w:eastAsia="Tinos" w:hAnsi="Tinos" w:cs="Tinos"/>
          <w:sz w:val="22"/>
          <w:szCs w:val="22"/>
        </w:rPr>
        <w:t xml:space="preserve">. </w:t>
      </w:r>
      <w:r>
        <w:rPr>
          <w:rFonts w:ascii="Tinos" w:eastAsia="Tinos" w:hAnsi="Tinos" w:cs="Tinos"/>
          <w:spacing w:val="-4"/>
          <w:sz w:val="22"/>
          <w:szCs w:val="22"/>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BA0230" w:rsidRDefault="00DA4F65">
      <w:pPr>
        <w:pStyle w:val="a4"/>
        <w:numPr>
          <w:ilvl w:val="1"/>
          <w:numId w:val="3"/>
        </w:numPr>
        <w:tabs>
          <w:tab w:val="clear" w:pos="644"/>
          <w:tab w:val="num"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гарантирует, что:</w:t>
      </w:r>
    </w:p>
    <w:p w:rsidR="00BA0230" w:rsidRDefault="00DA4F65">
      <w:pPr>
        <w:keepNext w:val="0"/>
        <w:tabs>
          <w:tab w:val="num" w:pos="567"/>
        </w:tabs>
        <w:spacing w:line="17" w:lineRule="atLeast"/>
        <w:ind w:right="40" w:firstLine="0"/>
        <w:rPr>
          <w:rFonts w:ascii="Tinos" w:hAnsi="Tinos" w:cs="Tinos"/>
          <w:sz w:val="22"/>
          <w:szCs w:val="22"/>
        </w:rPr>
      </w:pPr>
      <w:r>
        <w:rPr>
          <w:rFonts w:ascii="Tinos" w:eastAsia="Tinos" w:hAnsi="Tinos" w:cs="Tinos"/>
          <w:sz w:val="22"/>
          <w:szCs w:val="22"/>
        </w:rPr>
        <w:t>- зарегистрирован в ЕГРЮЛ надлежащим образом;</w:t>
      </w:r>
    </w:p>
    <w:p w:rsidR="00BA0230" w:rsidRDefault="00DA4F65">
      <w:pPr>
        <w:keepNext w:val="0"/>
        <w:tabs>
          <w:tab w:val="num" w:pos="567"/>
        </w:tabs>
        <w:spacing w:line="17" w:lineRule="atLeast"/>
        <w:ind w:right="40" w:firstLine="0"/>
        <w:rPr>
          <w:rFonts w:ascii="Tinos" w:hAnsi="Tinos" w:cs="Tinos"/>
          <w:sz w:val="22"/>
          <w:szCs w:val="22"/>
        </w:rPr>
      </w:pPr>
      <w:r>
        <w:rPr>
          <w:rFonts w:ascii="Tinos" w:eastAsia="Tinos" w:hAnsi="Tinos" w:cs="Tinos"/>
          <w:sz w:val="22"/>
          <w:szCs w:val="22"/>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BA0230" w:rsidRDefault="00DA4F65">
      <w:pPr>
        <w:keepNext w:val="0"/>
        <w:widowControl w:val="0"/>
        <w:tabs>
          <w:tab w:val="num" w:pos="567"/>
        </w:tabs>
        <w:spacing w:line="17" w:lineRule="atLeast"/>
        <w:ind w:firstLine="0"/>
        <w:rPr>
          <w:rFonts w:ascii="Tinos" w:hAnsi="Tinos" w:cs="Tinos"/>
          <w:sz w:val="22"/>
          <w:szCs w:val="22"/>
        </w:rPr>
      </w:pPr>
      <w:r>
        <w:rPr>
          <w:rFonts w:ascii="Tinos" w:eastAsia="Tinos" w:hAnsi="Tinos" w:cs="Tinos"/>
          <w:sz w:val="22"/>
          <w:szCs w:val="22"/>
        </w:rPr>
        <w:t>- обязательства по сделкам (операциям) по настоящему Договору будут исполняться лицом, являющимся стороной н</w:t>
      </w:r>
      <w:r>
        <w:rPr>
          <w:rFonts w:ascii="Tinos" w:eastAsia="Tinos" w:hAnsi="Tinos" w:cs="Tinos"/>
          <w:sz w:val="22"/>
          <w:szCs w:val="22"/>
        </w:rPr>
        <w:t>астоящего договора и (или) лицом, которому обязательство по исполнению сделки (операции) передано по договору или закону;</w:t>
      </w:r>
    </w:p>
    <w:p w:rsidR="00BA0230" w:rsidRDefault="00DA4F65">
      <w:pPr>
        <w:keepNext w:val="0"/>
        <w:tabs>
          <w:tab w:val="num" w:pos="567"/>
        </w:tabs>
        <w:spacing w:line="17" w:lineRule="atLeast"/>
        <w:ind w:right="40" w:firstLine="0"/>
        <w:rPr>
          <w:rFonts w:ascii="Tinos" w:hAnsi="Tinos" w:cs="Tinos"/>
          <w:sz w:val="22"/>
          <w:szCs w:val="22"/>
        </w:rPr>
      </w:pPr>
      <w:r>
        <w:rPr>
          <w:rFonts w:ascii="Tinos" w:eastAsia="Tinos" w:hAnsi="Tinos" w:cs="Tinos"/>
          <w:sz w:val="22"/>
          <w:szCs w:val="22"/>
        </w:rPr>
        <w:t>- располагает полномочиями, денежными, материальными и трудовыми ресурсами, необходимыми для исполнения обязательств по договору. (Усл</w:t>
      </w:r>
      <w:r>
        <w:rPr>
          <w:rFonts w:ascii="Tinos" w:eastAsia="Tinos" w:hAnsi="Tinos" w:cs="Tinos"/>
          <w:sz w:val="22"/>
          <w:szCs w:val="22"/>
        </w:rPr>
        <w:t>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w:t>
      </w:r>
      <w:r>
        <w:rPr>
          <w:rFonts w:ascii="Tinos" w:eastAsia="Tinos" w:hAnsi="Tinos" w:cs="Tinos"/>
          <w:sz w:val="22"/>
          <w:szCs w:val="22"/>
        </w:rPr>
        <w:t>ных отношений с указанными лицами и фактическое исполнение обязательств по данной сделке;</w:t>
      </w:r>
    </w:p>
    <w:p w:rsidR="00BA0230" w:rsidRDefault="00DA4F65">
      <w:pPr>
        <w:keepNext w:val="0"/>
        <w:tabs>
          <w:tab w:val="num" w:pos="567"/>
        </w:tabs>
        <w:spacing w:line="17" w:lineRule="atLeast"/>
        <w:ind w:right="40" w:firstLine="0"/>
        <w:rPr>
          <w:rFonts w:ascii="Tinos" w:hAnsi="Tinos" w:cs="Tinos"/>
          <w:sz w:val="22"/>
          <w:szCs w:val="22"/>
        </w:rPr>
      </w:pPr>
      <w:r>
        <w:rPr>
          <w:rFonts w:ascii="Tinos" w:eastAsia="Tinos" w:hAnsi="Tinos" w:cs="Tinos"/>
          <w:sz w:val="22"/>
          <w:szCs w:val="22"/>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w:t>
      </w:r>
      <w:r>
        <w:rPr>
          <w:rFonts w:ascii="Tinos" w:eastAsia="Tinos" w:hAnsi="Tinos" w:cs="Tinos"/>
          <w:sz w:val="22"/>
          <w:szCs w:val="22"/>
        </w:rPr>
        <w:t>ензируемой;</w:t>
      </w:r>
    </w:p>
    <w:p w:rsidR="00BA0230" w:rsidRDefault="00DA4F65">
      <w:pPr>
        <w:keepNext w:val="0"/>
        <w:tabs>
          <w:tab w:val="num" w:pos="567"/>
        </w:tabs>
        <w:spacing w:line="17" w:lineRule="atLeast"/>
        <w:ind w:right="40" w:firstLine="0"/>
        <w:rPr>
          <w:rFonts w:ascii="Tinos" w:hAnsi="Tinos" w:cs="Tinos"/>
          <w:sz w:val="22"/>
          <w:szCs w:val="22"/>
        </w:rPr>
      </w:pPr>
      <w:r>
        <w:rPr>
          <w:rFonts w:ascii="Tinos" w:eastAsia="Tinos" w:hAnsi="Tinos" w:cs="Tinos"/>
          <w:sz w:val="22"/>
          <w:szCs w:val="22"/>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BA0230" w:rsidRDefault="00DA4F65">
      <w:pPr>
        <w:keepNext w:val="0"/>
        <w:tabs>
          <w:tab w:val="num" w:pos="567"/>
        </w:tabs>
        <w:spacing w:line="17" w:lineRule="atLeast"/>
        <w:ind w:right="40" w:firstLine="0"/>
        <w:rPr>
          <w:rFonts w:ascii="Tinos" w:hAnsi="Tinos" w:cs="Tinos"/>
          <w:sz w:val="22"/>
          <w:szCs w:val="22"/>
        </w:rPr>
      </w:pPr>
      <w:r>
        <w:rPr>
          <w:rFonts w:ascii="Tinos" w:eastAsia="Tinos" w:hAnsi="Tinos" w:cs="Tinos"/>
          <w:sz w:val="22"/>
          <w:szCs w:val="22"/>
        </w:rPr>
        <w:t>- ведет бухгалтерский учет и составляет бухгалтерскую отчетность в соответствии с законодательством Ро</w:t>
      </w:r>
      <w:r>
        <w:rPr>
          <w:rFonts w:ascii="Tinos" w:eastAsia="Tinos" w:hAnsi="Tinos" w:cs="Tinos"/>
          <w:sz w:val="22"/>
          <w:szCs w:val="22"/>
        </w:rPr>
        <w:t xml:space="preserve">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BA0230" w:rsidRDefault="00DA4F65">
      <w:pPr>
        <w:keepNext w:val="0"/>
        <w:tabs>
          <w:tab w:val="num" w:pos="567"/>
        </w:tabs>
        <w:spacing w:line="17" w:lineRule="atLeast"/>
        <w:ind w:right="40" w:firstLine="0"/>
        <w:rPr>
          <w:rFonts w:ascii="Tinos" w:hAnsi="Tinos" w:cs="Tinos"/>
          <w:sz w:val="22"/>
          <w:szCs w:val="22"/>
        </w:rPr>
      </w:pPr>
      <w:r>
        <w:rPr>
          <w:rFonts w:ascii="Tinos" w:eastAsia="Tinos" w:hAnsi="Tinos" w:cs="Tinos"/>
          <w:sz w:val="22"/>
          <w:szCs w:val="22"/>
        </w:rPr>
        <w:t xml:space="preserve">- ведет налоговый учет и составляет налоговую отчетность в соответствии с законодательством Российской Федерации, </w:t>
      </w:r>
      <w:r>
        <w:rPr>
          <w:rFonts w:ascii="Tinos" w:eastAsia="Tinos" w:hAnsi="Tinos" w:cs="Tinos"/>
          <w:sz w:val="22"/>
          <w:szCs w:val="22"/>
        </w:rPr>
        <w:t>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BA0230" w:rsidRDefault="00DA4F65">
      <w:pPr>
        <w:keepNext w:val="0"/>
        <w:tabs>
          <w:tab w:val="num" w:pos="567"/>
        </w:tabs>
        <w:spacing w:line="17" w:lineRule="atLeast"/>
        <w:ind w:right="40" w:firstLine="0"/>
        <w:rPr>
          <w:rFonts w:ascii="Tinos" w:hAnsi="Tinos" w:cs="Tinos"/>
          <w:sz w:val="22"/>
          <w:szCs w:val="22"/>
        </w:rPr>
      </w:pPr>
      <w:r>
        <w:rPr>
          <w:rFonts w:ascii="Tinos" w:eastAsia="Tinos" w:hAnsi="Tinos" w:cs="Tinos"/>
          <w:sz w:val="22"/>
          <w:szCs w:val="22"/>
        </w:rPr>
        <w:t>- не допускает искажения сведений о фактах хозяйственной жизни (совокупност</w:t>
      </w:r>
      <w:r>
        <w:rPr>
          <w:rFonts w:ascii="Tinos" w:eastAsia="Tinos" w:hAnsi="Tinos" w:cs="Tinos"/>
          <w:sz w:val="22"/>
          <w:szCs w:val="22"/>
        </w:rPr>
        <w:t>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w:t>
      </w:r>
      <w:r>
        <w:rPr>
          <w:rFonts w:ascii="Tinos" w:eastAsia="Tinos" w:hAnsi="Tinos" w:cs="Tinos"/>
          <w:sz w:val="22"/>
          <w:szCs w:val="22"/>
        </w:rPr>
        <w:t>зни выборочно, игнорируя те из них, которые непосредственно не связаны с получением налоговой выгоды;</w:t>
      </w:r>
    </w:p>
    <w:p w:rsidR="00BA0230" w:rsidRDefault="00DA4F65">
      <w:pPr>
        <w:keepNext w:val="0"/>
        <w:tabs>
          <w:tab w:val="num" w:pos="567"/>
        </w:tabs>
        <w:spacing w:line="17" w:lineRule="atLeast"/>
        <w:ind w:right="40" w:firstLine="0"/>
        <w:rPr>
          <w:rFonts w:ascii="Tinos" w:hAnsi="Tinos" w:cs="Tinos"/>
          <w:sz w:val="22"/>
          <w:szCs w:val="22"/>
        </w:rPr>
      </w:pPr>
      <w:r>
        <w:rPr>
          <w:rFonts w:ascii="Tinos" w:hAnsi="Tinos" w:cs="Tinos"/>
          <w:sz w:val="22"/>
          <w:szCs w:val="22"/>
        </w:rPr>
        <w:t>- не допускает, и не является организатором, сбыта заведомо подложных счетов-фактур и(или) представления в налоговые органы подложных налоговых деклараций</w:t>
      </w:r>
      <w:r>
        <w:rPr>
          <w:rFonts w:ascii="Tinos" w:hAnsi="Tinos" w:cs="Tinos"/>
          <w:sz w:val="22"/>
          <w:szCs w:val="22"/>
        </w:rPr>
        <w:t xml:space="preserve"> (расчетов);</w:t>
      </w:r>
    </w:p>
    <w:p w:rsidR="00BA0230" w:rsidRDefault="00DA4F65">
      <w:pPr>
        <w:keepNext w:val="0"/>
        <w:tabs>
          <w:tab w:val="num" w:pos="567"/>
        </w:tabs>
        <w:spacing w:line="17" w:lineRule="atLeast"/>
        <w:ind w:right="40" w:firstLine="0"/>
        <w:rPr>
          <w:rFonts w:ascii="Tinos" w:hAnsi="Tinos" w:cs="Tinos"/>
          <w:sz w:val="22"/>
          <w:szCs w:val="22"/>
        </w:rPr>
      </w:pPr>
      <w:r>
        <w:rPr>
          <w:rFonts w:ascii="Tinos" w:eastAsia="Tinos" w:hAnsi="Tinos" w:cs="Tinos"/>
          <w:sz w:val="22"/>
          <w:szCs w:val="22"/>
        </w:rPr>
        <w:t>- своевременно и в полном объеме уплачивает налоги, сборы и страховые взносы;</w:t>
      </w:r>
    </w:p>
    <w:p w:rsidR="00BA0230" w:rsidRDefault="00DA4F65">
      <w:pPr>
        <w:keepNext w:val="0"/>
        <w:tabs>
          <w:tab w:val="num" w:pos="567"/>
        </w:tabs>
        <w:spacing w:line="17" w:lineRule="atLeast"/>
        <w:ind w:right="40" w:firstLine="0"/>
        <w:rPr>
          <w:rFonts w:ascii="Tinos" w:hAnsi="Tinos" w:cs="Tinos"/>
          <w:sz w:val="22"/>
          <w:szCs w:val="22"/>
        </w:rPr>
      </w:pPr>
      <w:r>
        <w:rPr>
          <w:rFonts w:ascii="Tinos" w:eastAsia="Tinos" w:hAnsi="Tinos" w:cs="Tinos"/>
          <w:sz w:val="22"/>
          <w:szCs w:val="22"/>
        </w:rPr>
        <w:t>- отражает в налоговой отчетности по НДС все суммы НДС, предъявленные Покупателю;</w:t>
      </w:r>
    </w:p>
    <w:p w:rsidR="00BA0230" w:rsidRDefault="00DA4F65">
      <w:pPr>
        <w:keepNext w:val="0"/>
        <w:tabs>
          <w:tab w:val="num" w:pos="567"/>
        </w:tabs>
        <w:spacing w:line="17" w:lineRule="atLeast"/>
        <w:ind w:right="40" w:firstLine="0"/>
        <w:rPr>
          <w:rFonts w:ascii="Tinos" w:hAnsi="Tinos" w:cs="Tinos"/>
          <w:sz w:val="22"/>
          <w:szCs w:val="22"/>
        </w:rPr>
      </w:pPr>
      <w:r>
        <w:rPr>
          <w:rFonts w:ascii="Tinos" w:eastAsia="Tinos" w:hAnsi="Tinos" w:cs="Tinos"/>
          <w:sz w:val="22"/>
          <w:szCs w:val="22"/>
        </w:rPr>
        <w:t>- лица, подписывающие от его имени первичные документы и счета-фактуры, имеют на это все необходимые полномочия и доверенности.</w:t>
      </w:r>
    </w:p>
    <w:p w:rsidR="00BA0230" w:rsidRDefault="00DA4F65">
      <w:pPr>
        <w:pStyle w:val="a4"/>
        <w:numPr>
          <w:ilvl w:val="1"/>
          <w:numId w:val="3"/>
        </w:numPr>
        <w:tabs>
          <w:tab w:val="clear" w:pos="644"/>
          <w:tab w:val="num" w:pos="567"/>
        </w:tabs>
        <w:spacing w:before="0" w:after="0" w:line="17" w:lineRule="atLeast"/>
        <w:ind w:left="0" w:firstLine="0"/>
      </w:pPr>
      <w:r>
        <w:rPr>
          <w:rFonts w:ascii="Tinos" w:eastAsia="Tinos" w:hAnsi="Tinos" w:cs="Tinos"/>
          <w:sz w:val="22"/>
          <w:szCs w:val="22"/>
        </w:rPr>
        <w:t>В качестве подтверждения заверений и гарантий, указанных в п. 12.3. Договора, Поставщик обязан на момент поставки предоставить П</w:t>
      </w:r>
      <w:r>
        <w:rPr>
          <w:rFonts w:ascii="Tinos" w:eastAsia="Tinos" w:hAnsi="Tinos" w:cs="Tinos"/>
          <w:sz w:val="22"/>
          <w:szCs w:val="22"/>
        </w:rPr>
        <w:t>окупателю Выписку из сервиса оценки юридических лиц (предусмотрена Методикой проведения оценки юридического лица на базе интерактивного сервиса "Личный кабинет налогоплательщика юридического лица" АИС "Налог-3").</w:t>
      </w:r>
    </w:p>
    <w:p w:rsidR="00BA0230" w:rsidRDefault="00DA4F65">
      <w:pPr>
        <w:pStyle w:val="a4"/>
        <w:tabs>
          <w:tab w:val="num" w:pos="567"/>
        </w:tabs>
        <w:spacing w:before="0" w:after="0" w:line="17" w:lineRule="atLeast"/>
        <w:ind w:firstLine="0"/>
      </w:pPr>
      <w:r>
        <w:rPr>
          <w:rFonts w:ascii="Tinos" w:eastAsia="Tinos" w:hAnsi="Tinos" w:cs="Tinos"/>
          <w:sz w:val="22"/>
          <w:szCs w:val="22"/>
        </w:rPr>
        <w:t>При привлечении к исполнению договора субпо</w:t>
      </w:r>
      <w:r>
        <w:rPr>
          <w:rFonts w:ascii="Tinos" w:eastAsia="Tinos" w:hAnsi="Tinos" w:cs="Tinos"/>
          <w:sz w:val="22"/>
          <w:szCs w:val="22"/>
        </w:rPr>
        <w:t>ставщиков/субподрядчиков, указанный выше документ, дополнительно представляется в отношении каждого привлеченного субпоставщика/субподрядчика, участвовавшего в исполнении Договора.</w:t>
      </w:r>
    </w:p>
    <w:p w:rsidR="00BA0230" w:rsidRDefault="00DA4F65">
      <w:pPr>
        <w:pStyle w:val="a4"/>
        <w:tabs>
          <w:tab w:val="num" w:pos="567"/>
        </w:tabs>
        <w:spacing w:before="0" w:after="0" w:line="17" w:lineRule="atLeast"/>
        <w:ind w:firstLine="0"/>
        <w:rPr>
          <w:rFonts w:ascii="Tinos" w:hAnsi="Tinos" w:cs="Tinos"/>
          <w:sz w:val="22"/>
          <w:szCs w:val="22"/>
        </w:rPr>
      </w:pPr>
      <w:r>
        <w:rPr>
          <w:rFonts w:ascii="Tinos" w:eastAsia="Tinos" w:hAnsi="Tinos" w:cs="Tinos"/>
          <w:sz w:val="22"/>
          <w:szCs w:val="22"/>
        </w:rPr>
        <w:t>При выявлении объективных признаков отсутствия или недостаточности у Постав</w:t>
      </w:r>
      <w:r>
        <w:rPr>
          <w:rFonts w:ascii="Tinos" w:eastAsia="Tinos" w:hAnsi="Tinos" w:cs="Tinos"/>
          <w:sz w:val="22"/>
          <w:szCs w:val="22"/>
        </w:rPr>
        <w:t>щика  (субпоставщиков/субподрядчиков при их привлечении) материально-технических и трудовых ресурсов необходимых для исполнения обязательств по договору, наличия иных факторов влекущих риски предъявления претензий Покупателю в соответствии со ст. 54.1 НК Р</w:t>
      </w:r>
      <w:r>
        <w:rPr>
          <w:rFonts w:ascii="Tinos" w:eastAsia="Tinos" w:hAnsi="Tinos" w:cs="Tinos"/>
          <w:sz w:val="22"/>
          <w:szCs w:val="22"/>
        </w:rPr>
        <w:t>Ф, либо ст.173.3 НК РФ, Покупатель имеет право не осуществлять приемку Товара до момента урегулирования выявленных недостатков.</w:t>
      </w:r>
    </w:p>
    <w:p w:rsidR="00BA0230" w:rsidRDefault="00DA4F65">
      <w:pPr>
        <w:pStyle w:val="a4"/>
        <w:numPr>
          <w:ilvl w:val="1"/>
          <w:numId w:val="3"/>
        </w:numPr>
        <w:tabs>
          <w:tab w:val="clear" w:pos="644"/>
          <w:tab w:val="num" w:pos="567"/>
        </w:tabs>
        <w:spacing w:before="0" w:after="0" w:line="17" w:lineRule="atLeast"/>
        <w:ind w:left="0" w:firstLine="0"/>
        <w:rPr>
          <w:rFonts w:ascii="Tinos" w:hAnsi="Tinos" w:cs="Tinos"/>
          <w:sz w:val="22"/>
          <w:szCs w:val="22"/>
        </w:rPr>
      </w:pPr>
      <w:r>
        <w:rPr>
          <w:rFonts w:ascii="Tinos" w:eastAsia="Tinos" w:hAnsi="Tinos" w:cs="Tinos"/>
          <w:sz w:val="22"/>
          <w:szCs w:val="22"/>
        </w:rPr>
        <w:t>Если Поставщик нарушит гарантии (любую одну, несколько или все вместе), указанные в пункте 12.3. настоящего Договора, и это повл</w:t>
      </w:r>
      <w:r>
        <w:rPr>
          <w:rFonts w:ascii="Tinos" w:eastAsia="Tinos" w:hAnsi="Tinos" w:cs="Tinos"/>
          <w:sz w:val="22"/>
          <w:szCs w:val="22"/>
        </w:rPr>
        <w:t>ечет:</w:t>
      </w:r>
    </w:p>
    <w:p w:rsidR="00BA0230" w:rsidRDefault="00DA4F65">
      <w:pPr>
        <w:keepNext w:val="0"/>
        <w:widowControl w:val="0"/>
        <w:tabs>
          <w:tab w:val="num" w:pos="567"/>
          <w:tab w:val="left" w:pos="1276"/>
        </w:tabs>
        <w:spacing w:line="17" w:lineRule="atLeast"/>
        <w:ind w:firstLine="0"/>
        <w:rPr>
          <w:rFonts w:ascii="Tinos" w:hAnsi="Tinos" w:cs="Tinos"/>
          <w:sz w:val="22"/>
          <w:szCs w:val="22"/>
        </w:rPr>
      </w:pPr>
      <w:r>
        <w:rPr>
          <w:rFonts w:ascii="Tinos" w:eastAsia="Tinos" w:hAnsi="Tinos" w:cs="Tinos"/>
          <w:sz w:val="22"/>
          <w:szCs w:val="22"/>
        </w:rPr>
        <w:t xml:space="preserve">- предъявление налоговыми органами требований к </w:t>
      </w:r>
      <w:r>
        <w:rPr>
          <w:rFonts w:ascii="Tinos" w:eastAsia="Tinos" w:hAnsi="Tinos" w:cs="Tinos"/>
          <w:spacing w:val="-2"/>
          <w:sz w:val="22"/>
          <w:szCs w:val="22"/>
        </w:rPr>
        <w:t>Покупателю</w:t>
      </w:r>
      <w:r>
        <w:rPr>
          <w:rFonts w:ascii="Tinos" w:eastAsia="Tinos" w:hAnsi="Tinos" w:cs="Tinos"/>
          <w:sz w:val="22"/>
          <w:szCs w:val="22"/>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BA0230" w:rsidRDefault="00DA4F65">
      <w:pPr>
        <w:keepNext w:val="0"/>
        <w:widowControl w:val="0"/>
        <w:tabs>
          <w:tab w:val="num" w:pos="567"/>
        </w:tabs>
        <w:spacing w:line="17" w:lineRule="atLeast"/>
        <w:ind w:firstLine="0"/>
        <w:rPr>
          <w:rFonts w:ascii="Tinos" w:hAnsi="Tinos" w:cs="Tinos"/>
          <w:sz w:val="22"/>
          <w:szCs w:val="22"/>
        </w:rPr>
      </w:pPr>
      <w:r>
        <w:rPr>
          <w:rFonts w:ascii="Tinos" w:eastAsia="Tinos" w:hAnsi="Tinos" w:cs="Tinos"/>
          <w:sz w:val="22"/>
          <w:szCs w:val="22"/>
        </w:rPr>
        <w:t xml:space="preserve">- предъявление третьими лицами, купившими у </w:t>
      </w:r>
      <w:r>
        <w:rPr>
          <w:rFonts w:ascii="Tinos" w:eastAsia="Tinos" w:hAnsi="Tinos" w:cs="Tinos"/>
          <w:spacing w:val="-2"/>
          <w:sz w:val="22"/>
          <w:szCs w:val="22"/>
        </w:rPr>
        <w:t>Покупателя</w:t>
      </w:r>
      <w:r>
        <w:rPr>
          <w:rFonts w:ascii="Tinos" w:eastAsia="Tinos" w:hAnsi="Tinos" w:cs="Tinos"/>
          <w:sz w:val="22"/>
          <w:szCs w:val="22"/>
        </w:rPr>
        <w:t xml:space="preserve"> товары (работы, услуги), имущественные права, являющиеся предметом настоящего Договора, требований к </w:t>
      </w:r>
      <w:r>
        <w:rPr>
          <w:rFonts w:ascii="Tinos" w:eastAsia="Tinos" w:hAnsi="Tinos" w:cs="Tinos"/>
          <w:spacing w:val="-2"/>
          <w:sz w:val="22"/>
          <w:szCs w:val="22"/>
        </w:rPr>
        <w:t>Покупателю</w:t>
      </w:r>
      <w:r>
        <w:rPr>
          <w:rFonts w:ascii="Tinos" w:eastAsia="Tinos" w:hAnsi="Tinos" w:cs="Tinos"/>
          <w:sz w:val="22"/>
          <w:szCs w:val="22"/>
        </w:rPr>
        <w:t xml:space="preserve"> о возмещении убытков в виде начисленных по решению налогового органа налогов, сборов, стр</w:t>
      </w:r>
      <w:r>
        <w:rPr>
          <w:rFonts w:ascii="Tinos" w:eastAsia="Tinos" w:hAnsi="Tinos" w:cs="Tinos"/>
          <w:sz w:val="22"/>
          <w:szCs w:val="22"/>
        </w:rPr>
        <w:t>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BA0230" w:rsidRDefault="00DA4F65">
      <w:pPr>
        <w:keepNext w:val="0"/>
        <w:widowControl w:val="0"/>
        <w:tabs>
          <w:tab w:val="num" w:pos="567"/>
        </w:tabs>
        <w:spacing w:line="17" w:lineRule="atLeast"/>
        <w:ind w:firstLine="0"/>
        <w:rPr>
          <w:rFonts w:ascii="Tinos" w:hAnsi="Tinos" w:cs="Tinos"/>
          <w:sz w:val="22"/>
          <w:szCs w:val="22"/>
        </w:rPr>
      </w:pPr>
      <w:r>
        <w:rPr>
          <w:rFonts w:ascii="Tinos" w:eastAsia="Tinos" w:hAnsi="Tinos" w:cs="Tinos"/>
          <w:sz w:val="22"/>
          <w:szCs w:val="22"/>
        </w:rPr>
        <w:t xml:space="preserve">то </w:t>
      </w:r>
      <w:r>
        <w:rPr>
          <w:rFonts w:ascii="Tinos" w:eastAsia="Tinos" w:hAnsi="Tinos" w:cs="Tinos"/>
          <w:spacing w:val="-2"/>
          <w:sz w:val="22"/>
          <w:szCs w:val="22"/>
        </w:rPr>
        <w:t>Поставщик</w:t>
      </w:r>
      <w:r>
        <w:rPr>
          <w:rFonts w:ascii="Tinos" w:eastAsia="Tinos" w:hAnsi="Tinos" w:cs="Tinos"/>
          <w:sz w:val="22"/>
          <w:szCs w:val="22"/>
        </w:rPr>
        <w:t xml:space="preserve"> обязуется возместить </w:t>
      </w:r>
      <w:r>
        <w:rPr>
          <w:rFonts w:ascii="Tinos" w:eastAsia="Tinos" w:hAnsi="Tinos" w:cs="Tinos"/>
          <w:spacing w:val="-2"/>
          <w:sz w:val="22"/>
          <w:szCs w:val="22"/>
        </w:rPr>
        <w:t>Покупателю</w:t>
      </w:r>
      <w:r>
        <w:rPr>
          <w:rFonts w:ascii="Tinos" w:eastAsia="Tinos" w:hAnsi="Tinos" w:cs="Tinos"/>
          <w:sz w:val="22"/>
          <w:szCs w:val="22"/>
        </w:rPr>
        <w:t xml:space="preserve"> убытки, который последний понес вследс</w:t>
      </w:r>
      <w:r>
        <w:rPr>
          <w:rFonts w:ascii="Tinos" w:eastAsia="Tinos" w:hAnsi="Tinos" w:cs="Tinos"/>
          <w:sz w:val="22"/>
          <w:szCs w:val="22"/>
        </w:rPr>
        <w:t xml:space="preserve">твие таких нарушений. </w:t>
      </w:r>
    </w:p>
    <w:p w:rsidR="00BA0230" w:rsidRDefault="00DA4F65">
      <w:pPr>
        <w:pStyle w:val="a4"/>
        <w:numPr>
          <w:ilvl w:val="1"/>
          <w:numId w:val="3"/>
        </w:numPr>
        <w:tabs>
          <w:tab w:val="clear" w:pos="644"/>
          <w:tab w:val="num" w:pos="567"/>
        </w:tabs>
        <w:spacing w:before="0" w:after="0" w:line="17" w:lineRule="atLeast"/>
        <w:ind w:left="0" w:firstLine="0"/>
        <w:rPr>
          <w:rFonts w:ascii="Tinos" w:hAnsi="Tinos" w:cs="Tinos"/>
          <w:sz w:val="22"/>
          <w:szCs w:val="22"/>
        </w:rPr>
      </w:pPr>
      <w:r>
        <w:rPr>
          <w:rFonts w:ascii="Tinos" w:eastAsia="Tinos" w:hAnsi="Tinos" w:cs="Tinos"/>
          <w:spacing w:val="-2"/>
          <w:sz w:val="22"/>
          <w:szCs w:val="22"/>
        </w:rPr>
        <w:t>Поставщик</w:t>
      </w:r>
      <w:r>
        <w:rPr>
          <w:rFonts w:ascii="Tinos" w:eastAsia="Tinos" w:hAnsi="Tinos" w:cs="Tinos"/>
          <w:sz w:val="22"/>
          <w:szCs w:val="22"/>
        </w:rPr>
        <w:t xml:space="preserve"> в соответствии со ст. 406.1 Гражданского кодекса Российской Федерации возмещает </w:t>
      </w:r>
      <w:r>
        <w:rPr>
          <w:rFonts w:ascii="Tinos" w:eastAsia="Tinos" w:hAnsi="Tinos" w:cs="Tinos"/>
          <w:spacing w:val="-2"/>
          <w:sz w:val="22"/>
          <w:szCs w:val="22"/>
        </w:rPr>
        <w:t xml:space="preserve">Покупателю </w:t>
      </w:r>
      <w:r>
        <w:rPr>
          <w:rFonts w:ascii="Tinos" w:eastAsia="Tinos" w:hAnsi="Tinos" w:cs="Tinos"/>
          <w:sz w:val="22"/>
          <w:szCs w:val="22"/>
        </w:rPr>
        <w:t>все убытки последнего, возникшие в случаях, указанных в п. 12.5. настоящего Договора. При этом факт оспаривания или неоспаривания на</w:t>
      </w:r>
      <w:r>
        <w:rPr>
          <w:rFonts w:ascii="Tinos" w:eastAsia="Tinos" w:hAnsi="Tinos" w:cs="Tinos"/>
          <w:sz w:val="22"/>
          <w:szCs w:val="22"/>
        </w:rPr>
        <w:t xml:space="preserve">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ascii="Tinos" w:eastAsia="Tinos" w:hAnsi="Tinos" w:cs="Tinos"/>
          <w:spacing w:val="-2"/>
          <w:sz w:val="22"/>
          <w:szCs w:val="22"/>
        </w:rPr>
        <w:t>Поставщика</w:t>
      </w:r>
      <w:r>
        <w:rPr>
          <w:rFonts w:ascii="Tinos" w:eastAsia="Tinos" w:hAnsi="Tinos" w:cs="Tinos"/>
          <w:sz w:val="22"/>
          <w:szCs w:val="22"/>
        </w:rPr>
        <w:t xml:space="preserve"> возместить имущественные потери.</w:t>
      </w:r>
    </w:p>
    <w:p w:rsidR="00BA0230" w:rsidRDefault="00DA4F65">
      <w:pPr>
        <w:pStyle w:val="a4"/>
        <w:numPr>
          <w:ilvl w:val="1"/>
          <w:numId w:val="3"/>
        </w:numPr>
        <w:tabs>
          <w:tab w:val="clear" w:pos="644"/>
          <w:tab w:val="num" w:pos="567"/>
        </w:tabs>
        <w:spacing w:before="0" w:after="0" w:line="17" w:lineRule="atLeast"/>
        <w:ind w:left="0" w:firstLine="0"/>
        <w:rPr>
          <w:rFonts w:ascii="Tinos" w:hAnsi="Tinos" w:cs="Tinos"/>
          <w:b/>
          <w:bCs/>
          <w:sz w:val="22"/>
          <w:szCs w:val="22"/>
        </w:rPr>
      </w:pPr>
      <w:r>
        <w:rPr>
          <w:rFonts w:ascii="Tinos" w:eastAsia="Tinos" w:hAnsi="Tinos" w:cs="Tinos"/>
          <w:color w:val="000000"/>
          <w:sz w:val="22"/>
          <w:szCs w:val="22"/>
        </w:rPr>
        <w:t>Поставщик обязуется выставлять товарн</w:t>
      </w:r>
      <w:r>
        <w:rPr>
          <w:rFonts w:ascii="Tinos" w:eastAsia="Tinos" w:hAnsi="Tinos" w:cs="Tinos"/>
          <w:color w:val="000000"/>
          <w:sz w:val="22"/>
          <w:szCs w:val="22"/>
        </w:rPr>
        <w:t>ую накладную в электронной форме по телекоммуникационным каналам через оператора ЭДО в случае, если счет-фактура по такой сделке выставлена в электронной форме в соответствии с Федеральным законом Российской Федерации от 09.11.2020 № 371-ФЗ.</w:t>
      </w:r>
    </w:p>
    <w:p w:rsidR="00BA0230" w:rsidRDefault="00BA0230">
      <w:pPr>
        <w:pStyle w:val="a4"/>
        <w:tabs>
          <w:tab w:val="num" w:pos="567"/>
        </w:tabs>
        <w:spacing w:before="0" w:after="0" w:line="17" w:lineRule="atLeast"/>
        <w:ind w:left="360" w:firstLine="0"/>
        <w:rPr>
          <w:rFonts w:ascii="Tinos" w:hAnsi="Tinos" w:cs="Tinos"/>
          <w:b/>
          <w:bCs/>
          <w:sz w:val="22"/>
          <w:szCs w:val="22"/>
        </w:rPr>
      </w:pPr>
    </w:p>
    <w:p w:rsidR="00BA0230" w:rsidRDefault="00DA4F65">
      <w:pPr>
        <w:pStyle w:val="a4"/>
        <w:numPr>
          <w:ilvl w:val="0"/>
          <w:numId w:val="3"/>
        </w:numPr>
        <w:spacing w:before="0" w:after="0" w:line="17" w:lineRule="atLeast"/>
        <w:ind w:left="0" w:firstLine="0"/>
        <w:jc w:val="center"/>
        <w:rPr>
          <w:rFonts w:ascii="Tinos" w:hAnsi="Tinos" w:cs="Tinos"/>
          <w:b/>
          <w:sz w:val="22"/>
          <w:szCs w:val="22"/>
        </w:rPr>
      </w:pPr>
      <w:r>
        <w:rPr>
          <w:rFonts w:ascii="Tinos" w:eastAsia="Tinos" w:hAnsi="Tinos" w:cs="Tinos"/>
          <w:b/>
          <w:sz w:val="22"/>
          <w:szCs w:val="22"/>
        </w:rPr>
        <w:t>Заключительны</w:t>
      </w:r>
      <w:r>
        <w:rPr>
          <w:rFonts w:ascii="Tinos" w:eastAsia="Tinos" w:hAnsi="Tinos" w:cs="Tinos"/>
          <w:b/>
          <w:sz w:val="22"/>
          <w:szCs w:val="22"/>
        </w:rPr>
        <w:t>е положения</w:t>
      </w:r>
    </w:p>
    <w:p w:rsidR="00BA0230" w:rsidRDefault="00DA4F65">
      <w:pPr>
        <w:pStyle w:val="a4"/>
        <w:numPr>
          <w:ilvl w:val="1"/>
          <w:numId w:val="3"/>
        </w:numPr>
        <w:tabs>
          <w:tab w:val="clear" w:pos="644"/>
          <w:tab w:val="num" w:pos="567"/>
        </w:tabs>
        <w:spacing w:before="0" w:after="0" w:line="17" w:lineRule="atLeast"/>
        <w:ind w:left="0" w:firstLine="0"/>
        <w:rPr>
          <w:rFonts w:ascii="Tinos" w:hAnsi="Tinos" w:cs="Tinos"/>
          <w:sz w:val="22"/>
          <w:szCs w:val="22"/>
        </w:rPr>
      </w:pPr>
      <w:r>
        <w:rPr>
          <w:rFonts w:ascii="Tinos" w:eastAsia="Tinos" w:hAnsi="Tinos" w:cs="Tinos"/>
          <w:sz w:val="22"/>
          <w:szCs w:val="22"/>
        </w:rPr>
        <w:t>Ответственный представитель за согласование всех вопросов по настоящему Договору:</w:t>
      </w:r>
    </w:p>
    <w:p w:rsidR="00BA0230" w:rsidRDefault="00DA4F65">
      <w:pPr>
        <w:keepNext w:val="0"/>
        <w:tabs>
          <w:tab w:val="num" w:pos="567"/>
        </w:tabs>
        <w:spacing w:line="17" w:lineRule="atLeast"/>
        <w:ind w:right="40" w:firstLine="0"/>
        <w:rPr>
          <w:rFonts w:ascii="Tinos" w:hAnsi="Tinos" w:cs="Tinos"/>
          <w:sz w:val="22"/>
          <w:szCs w:val="22"/>
        </w:rPr>
      </w:pPr>
      <w:r>
        <w:rPr>
          <w:rFonts w:ascii="Tinos" w:eastAsia="Tinos" w:hAnsi="Tinos" w:cs="Tinos"/>
          <w:sz w:val="22"/>
          <w:szCs w:val="22"/>
        </w:rPr>
        <w:t xml:space="preserve">от Поставщика - ___, тел.: ___, </w:t>
      </w: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___;</w:t>
      </w:r>
    </w:p>
    <w:p w:rsidR="00BA0230" w:rsidRDefault="00DA4F65">
      <w:pPr>
        <w:keepNext w:val="0"/>
        <w:tabs>
          <w:tab w:val="num" w:pos="567"/>
        </w:tabs>
        <w:spacing w:line="17" w:lineRule="atLeast"/>
        <w:ind w:right="40" w:firstLine="0"/>
        <w:rPr>
          <w:rFonts w:ascii="Tinos" w:hAnsi="Tinos" w:cs="Tinos"/>
          <w:sz w:val="22"/>
          <w:szCs w:val="22"/>
        </w:rPr>
      </w:pPr>
      <w:r>
        <w:rPr>
          <w:rFonts w:ascii="Tinos" w:eastAsia="Tinos" w:hAnsi="Tinos" w:cs="Tinos"/>
          <w:sz w:val="22"/>
          <w:szCs w:val="22"/>
        </w:rPr>
        <w:t xml:space="preserve">от Покупателя – Батурин Николай Владимирович, тел.: +7 (394-22) 9-86-54, </w:t>
      </w:r>
    </w:p>
    <w:p w:rsidR="00BA0230" w:rsidRDefault="00DA4F65">
      <w:pPr>
        <w:keepNext w:val="0"/>
        <w:tabs>
          <w:tab w:val="num" w:pos="567"/>
        </w:tabs>
        <w:spacing w:line="17" w:lineRule="atLeast"/>
        <w:ind w:right="40" w:firstLine="0"/>
        <w:rPr>
          <w:rFonts w:ascii="Tinos" w:hAnsi="Tinos" w:cs="Tinos"/>
          <w:sz w:val="22"/>
          <w:szCs w:val="22"/>
        </w:rPr>
      </w:pPr>
      <w:r>
        <w:rPr>
          <w:rFonts w:ascii="Tinos" w:eastAsia="Tinos" w:hAnsi="Tinos" w:cs="Tinos"/>
          <w:sz w:val="22"/>
          <w:szCs w:val="22"/>
          <w:lang w:val="en-US"/>
        </w:rPr>
        <w:t xml:space="preserve">e-mail: </w:t>
      </w:r>
      <w:hyperlink r:id="rId15" w:tooltip="mailto:BaturinNV@tv.rosseti-sib.ru" w:history="1">
        <w:r>
          <w:rPr>
            <w:rStyle w:val="af2"/>
            <w:rFonts w:ascii="Tinos" w:eastAsia="Tinos" w:hAnsi="Tinos" w:cs="Tinos"/>
            <w:sz w:val="22"/>
            <w:szCs w:val="22"/>
          </w:rPr>
          <w:t>Baturin_NV@tv.rosseti-sib.ru</w:t>
        </w:r>
      </w:hyperlink>
      <w:r>
        <w:rPr>
          <w:rFonts w:ascii="Tinos" w:eastAsia="Tinos" w:hAnsi="Tinos" w:cs="Tinos"/>
          <w:sz w:val="22"/>
          <w:szCs w:val="22"/>
          <w:lang w:val="en-US"/>
        </w:rPr>
        <w:t>;</w:t>
      </w:r>
    </w:p>
    <w:p w:rsidR="00BA0230" w:rsidRDefault="00DA4F65">
      <w:pPr>
        <w:keepNext w:val="0"/>
        <w:tabs>
          <w:tab w:val="num" w:pos="567"/>
        </w:tabs>
        <w:spacing w:line="17" w:lineRule="atLeast"/>
        <w:ind w:right="40" w:firstLine="0"/>
        <w:rPr>
          <w:rFonts w:ascii="Tinos" w:hAnsi="Tinos" w:cs="Tinos"/>
          <w:sz w:val="22"/>
          <w:szCs w:val="22"/>
        </w:rPr>
      </w:pPr>
      <w:r>
        <w:rPr>
          <w:rFonts w:ascii="Tinos" w:eastAsia="Tinos" w:hAnsi="Tinos" w:cs="Tinos"/>
          <w:sz w:val="22"/>
          <w:szCs w:val="22"/>
        </w:rPr>
        <w:t xml:space="preserve">Кулар Аржаан Юрьевич, тел.: +7 (39422) 9-85-29, </w:t>
      </w:r>
    </w:p>
    <w:p w:rsidR="00BA0230" w:rsidRDefault="00DA4F65">
      <w:pPr>
        <w:keepNext w:val="0"/>
        <w:tabs>
          <w:tab w:val="num" w:pos="567"/>
        </w:tabs>
        <w:spacing w:line="17" w:lineRule="atLeast"/>
        <w:ind w:right="40" w:firstLine="0"/>
        <w:rPr>
          <w:rFonts w:ascii="Tinos" w:hAnsi="Tinos" w:cs="Tinos"/>
          <w:sz w:val="22"/>
          <w:szCs w:val="22"/>
        </w:rPr>
      </w:pP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xml:space="preserve">: </w:t>
      </w:r>
      <w:hyperlink r:id="rId16" w:tooltip="mailto:KularAY@tv.rosseti-sib.ru" w:history="1">
        <w:r>
          <w:rPr>
            <w:rStyle w:val="af2"/>
            <w:rFonts w:ascii="Tinos" w:eastAsia="Tinos" w:hAnsi="Tinos" w:cs="Tinos"/>
            <w:sz w:val="22"/>
            <w:szCs w:val="22"/>
            <w:lang w:val="en-US"/>
          </w:rPr>
          <w:t>Kular_AY</w:t>
        </w:r>
        <w:r>
          <w:rPr>
            <w:rStyle w:val="af2"/>
            <w:rFonts w:ascii="Tinos" w:eastAsia="Tinos" w:hAnsi="Tinos" w:cs="Tinos"/>
            <w:sz w:val="22"/>
            <w:szCs w:val="22"/>
          </w:rPr>
          <w:t>@</w:t>
        </w:r>
        <w:r>
          <w:rPr>
            <w:rStyle w:val="af2"/>
            <w:rFonts w:ascii="Tinos" w:eastAsia="Tinos" w:hAnsi="Tinos" w:cs="Tinos"/>
            <w:sz w:val="22"/>
            <w:szCs w:val="22"/>
            <w:lang w:val="en-US"/>
          </w:rPr>
          <w:t>tv</w:t>
        </w:r>
        <w:r>
          <w:rPr>
            <w:rStyle w:val="af2"/>
            <w:rFonts w:ascii="Tinos" w:eastAsia="Tinos" w:hAnsi="Tinos" w:cs="Tinos"/>
            <w:sz w:val="22"/>
            <w:szCs w:val="22"/>
          </w:rPr>
          <w:t>.</w:t>
        </w:r>
        <w:r>
          <w:rPr>
            <w:rStyle w:val="af2"/>
            <w:rFonts w:ascii="Tinos" w:eastAsia="Tinos" w:hAnsi="Tinos" w:cs="Tinos"/>
            <w:sz w:val="22"/>
            <w:szCs w:val="22"/>
            <w:lang w:val="en-US"/>
          </w:rPr>
          <w:t>rosseti</w:t>
        </w:r>
        <w:r>
          <w:rPr>
            <w:rStyle w:val="af2"/>
            <w:rFonts w:ascii="Tinos" w:eastAsia="Tinos" w:hAnsi="Tinos" w:cs="Tinos"/>
            <w:sz w:val="22"/>
            <w:szCs w:val="22"/>
          </w:rPr>
          <w:t>-</w:t>
        </w:r>
        <w:r>
          <w:rPr>
            <w:rStyle w:val="af2"/>
            <w:rFonts w:ascii="Tinos" w:eastAsia="Tinos" w:hAnsi="Tinos" w:cs="Tinos"/>
            <w:sz w:val="22"/>
            <w:szCs w:val="22"/>
            <w:lang w:val="en-US"/>
          </w:rPr>
          <w:t>sib</w:t>
        </w:r>
        <w:r>
          <w:rPr>
            <w:rStyle w:val="af2"/>
            <w:rFonts w:ascii="Tinos" w:eastAsia="Tinos" w:hAnsi="Tinos" w:cs="Tinos"/>
            <w:sz w:val="22"/>
            <w:szCs w:val="22"/>
          </w:rPr>
          <w:t>.</w:t>
        </w:r>
        <w:r>
          <w:rPr>
            <w:rStyle w:val="af2"/>
            <w:rFonts w:ascii="Tinos" w:eastAsia="Tinos" w:hAnsi="Tinos" w:cs="Tinos"/>
            <w:sz w:val="22"/>
            <w:szCs w:val="22"/>
            <w:lang w:val="en-US"/>
          </w:rPr>
          <w:t>ru</w:t>
        </w:r>
      </w:hyperlink>
      <w:r>
        <w:rPr>
          <w:rFonts w:ascii="Tinos" w:eastAsia="Tinos" w:hAnsi="Tinos" w:cs="Tinos"/>
          <w:sz w:val="22"/>
          <w:szCs w:val="22"/>
        </w:rPr>
        <w:t xml:space="preserve">. </w:t>
      </w:r>
    </w:p>
    <w:p w:rsidR="00BA0230" w:rsidRDefault="00DA4F65">
      <w:pPr>
        <w:keepNext w:val="0"/>
        <w:tabs>
          <w:tab w:val="num" w:pos="567"/>
        </w:tabs>
        <w:spacing w:line="17" w:lineRule="atLeast"/>
        <w:ind w:right="40" w:firstLine="0"/>
        <w:rPr>
          <w:rFonts w:ascii="Tinos" w:hAnsi="Tinos" w:cs="Tinos"/>
          <w:sz w:val="22"/>
          <w:szCs w:val="22"/>
        </w:rPr>
      </w:pPr>
      <w:r>
        <w:rPr>
          <w:rFonts w:ascii="Tinos" w:eastAsia="Tinos" w:hAnsi="Tinos" w:cs="Tinos"/>
          <w:sz w:val="22"/>
          <w:szCs w:val="22"/>
        </w:rPr>
        <w:t>Часы работы: Пн. – Пт. С 8:00-17:00.</w:t>
      </w:r>
    </w:p>
    <w:p w:rsidR="00BA0230" w:rsidRDefault="00DA4F65">
      <w:pPr>
        <w:keepNext w:val="0"/>
        <w:numPr>
          <w:ilvl w:val="1"/>
          <w:numId w:val="3"/>
        </w:numPr>
        <w:tabs>
          <w:tab w:val="num" w:pos="567"/>
        </w:tabs>
        <w:spacing w:line="17" w:lineRule="atLeast"/>
        <w:ind w:left="0" w:firstLine="0"/>
        <w:rPr>
          <w:rFonts w:ascii="Tinos" w:hAnsi="Tinos" w:cs="Tinos"/>
          <w:sz w:val="22"/>
          <w:szCs w:val="22"/>
        </w:rPr>
      </w:pPr>
      <w:r>
        <w:rPr>
          <w:rFonts w:ascii="Tinos" w:eastAsia="Tinos" w:hAnsi="Tinos" w:cs="Tinos"/>
          <w:sz w:val="22"/>
          <w:szCs w:val="22"/>
        </w:rPr>
        <w:t>В случае невыполне</w:t>
      </w:r>
      <w:r>
        <w:rPr>
          <w:rFonts w:ascii="Tinos" w:eastAsia="Tinos" w:hAnsi="Tinos" w:cs="Tinos"/>
          <w:sz w:val="22"/>
          <w:szCs w:val="22"/>
        </w:rPr>
        <w:t>ния Поставщиком условий настоящего Договора, он может быть расторгнут Покупателем (полностью или частично) в одностороннем порядке путём направления письменного уведомления. Договор считается расторгнутым с момента получения такого уведомления Поставщиком.</w:t>
      </w:r>
    </w:p>
    <w:p w:rsidR="00BA0230" w:rsidRDefault="00DA4F65">
      <w:pPr>
        <w:pStyle w:val="a4"/>
        <w:numPr>
          <w:ilvl w:val="1"/>
          <w:numId w:val="3"/>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вступает в силу с момента его подписания Сторонами и действует до полного исполнения сторонами обязательств.</w:t>
      </w:r>
    </w:p>
    <w:p w:rsidR="00BA0230" w:rsidRDefault="00DA4F65">
      <w:pPr>
        <w:pStyle w:val="a4"/>
        <w:numPr>
          <w:ilvl w:val="1"/>
          <w:numId w:val="3"/>
        </w:numPr>
        <w:tabs>
          <w:tab w:val="clear" w:pos="644"/>
          <w:tab w:val="num" w:pos="567"/>
        </w:tabs>
        <w:spacing w:before="0" w:after="0" w:line="17" w:lineRule="atLeast"/>
        <w:ind w:left="0" w:firstLine="0"/>
        <w:rPr>
          <w:rFonts w:ascii="Tinos" w:hAnsi="Tinos" w:cs="Tinos"/>
          <w:sz w:val="22"/>
          <w:szCs w:val="22"/>
        </w:rPr>
      </w:pPr>
      <w:r>
        <w:rPr>
          <w:rFonts w:ascii="Tinos" w:eastAsia="Tinos" w:hAnsi="Tinos" w:cs="Tinos"/>
          <w:bCs/>
          <w:sz w:val="22"/>
          <w:szCs w:val="22"/>
        </w:rPr>
        <w:t xml:space="preserve">Настоящий Договор со всеми его дополнительными соглашениями и приложениями представляет собой единое соглашение между Сторонами </w:t>
      </w:r>
      <w:r>
        <w:rPr>
          <w:rFonts w:ascii="Tinos" w:eastAsia="Tinos" w:hAnsi="Tinos" w:cs="Tinos"/>
          <w:bCs/>
          <w:sz w:val="22"/>
          <w:szCs w:val="22"/>
        </w:rPr>
        <w:t>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BA0230" w:rsidRDefault="00DA4F65">
      <w:pPr>
        <w:pStyle w:val="a4"/>
        <w:numPr>
          <w:ilvl w:val="1"/>
          <w:numId w:val="3"/>
        </w:numPr>
        <w:tabs>
          <w:tab w:val="clear" w:pos="644"/>
          <w:tab w:val="num" w:pos="567"/>
        </w:tabs>
        <w:spacing w:before="0" w:after="0" w:line="17" w:lineRule="atLeast"/>
        <w:ind w:left="0" w:firstLine="0"/>
        <w:rPr>
          <w:rFonts w:ascii="Tinos" w:hAnsi="Tinos" w:cs="Tinos"/>
          <w:sz w:val="22"/>
          <w:szCs w:val="22"/>
        </w:rPr>
      </w:pPr>
      <w:r>
        <w:rPr>
          <w:rFonts w:ascii="Tinos" w:eastAsia="Tinos" w:hAnsi="Tinos" w:cs="Tinos"/>
          <w:sz w:val="22"/>
          <w:szCs w:val="22"/>
        </w:rPr>
        <w:t>Любые изменения, дополнения и приложения к настоящему Договору действит</w:t>
      </w:r>
      <w:r>
        <w:rPr>
          <w:rFonts w:ascii="Tinos" w:eastAsia="Tinos" w:hAnsi="Tinos" w:cs="Tinos"/>
          <w:sz w:val="22"/>
          <w:szCs w:val="22"/>
        </w:rPr>
        <w:t>ельны при условии, если они совершены в письменной форме и подписаны уполномоченными представителями обеих Сторон.</w:t>
      </w:r>
    </w:p>
    <w:p w:rsidR="00BA0230" w:rsidRDefault="00DA4F65">
      <w:pPr>
        <w:pStyle w:val="a4"/>
        <w:numPr>
          <w:ilvl w:val="1"/>
          <w:numId w:val="3"/>
        </w:numPr>
        <w:tabs>
          <w:tab w:val="clear" w:pos="644"/>
          <w:tab w:val="num" w:pos="567"/>
        </w:tabs>
        <w:spacing w:before="0" w:after="0" w:line="17" w:lineRule="atLeast"/>
        <w:ind w:left="0" w:firstLine="0"/>
        <w:rPr>
          <w:rFonts w:ascii="Tinos" w:hAnsi="Tinos" w:cs="Tinos"/>
          <w:sz w:val="22"/>
          <w:szCs w:val="22"/>
        </w:rPr>
      </w:pPr>
      <w:r>
        <w:rPr>
          <w:rFonts w:ascii="Tinos" w:eastAsia="Tinos" w:hAnsi="Tinos" w:cs="Tinos"/>
          <w:sz w:val="22"/>
          <w:szCs w:val="22"/>
        </w:rPr>
        <w:t>Стороны обязаны письменно уведомлять друг друга об изменении реквизитов, места нахождения, почтового адреса, номеров телефонов в течение 3 (т</w:t>
      </w:r>
      <w:r>
        <w:rPr>
          <w:rFonts w:ascii="Tinos" w:eastAsia="Tinos" w:hAnsi="Tinos" w:cs="Tinos"/>
          <w:sz w:val="22"/>
          <w:szCs w:val="22"/>
        </w:rPr>
        <w:t>рех) рабочих дней с даты таких изменений.</w:t>
      </w:r>
    </w:p>
    <w:p w:rsidR="00BA0230" w:rsidRDefault="00DA4F65">
      <w:pPr>
        <w:pStyle w:val="a4"/>
        <w:widowControl w:val="0"/>
        <w:numPr>
          <w:ilvl w:val="1"/>
          <w:numId w:val="3"/>
        </w:numPr>
        <w:tabs>
          <w:tab w:val="clear" w:pos="644"/>
          <w:tab w:val="num" w:pos="567"/>
        </w:tabs>
        <w:spacing w:before="0" w:after="0" w:line="17" w:lineRule="atLeast"/>
        <w:ind w:left="0" w:firstLine="0"/>
        <w:rPr>
          <w:rFonts w:ascii="Tinos" w:hAnsi="Tinos" w:cs="Tinos"/>
          <w:sz w:val="22"/>
          <w:szCs w:val="22"/>
        </w:rPr>
      </w:pPr>
      <w:r>
        <w:rPr>
          <w:rFonts w:ascii="Tinos" w:eastAsia="Tinos" w:hAnsi="Tinos" w:cs="Tinos"/>
          <w:sz w:val="22"/>
          <w:szCs w:val="22"/>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BA0230" w:rsidRDefault="00DA4F65">
      <w:pPr>
        <w:pStyle w:val="a4"/>
        <w:widowControl w:val="0"/>
        <w:tabs>
          <w:tab w:val="num" w:pos="567"/>
        </w:tabs>
        <w:spacing w:before="0" w:after="0" w:line="17" w:lineRule="atLeast"/>
        <w:ind w:firstLine="0"/>
        <w:rPr>
          <w:rFonts w:ascii="Tinos" w:hAnsi="Tinos" w:cs="Tinos"/>
          <w:sz w:val="22"/>
          <w:szCs w:val="22"/>
        </w:rPr>
      </w:pPr>
      <w:r>
        <w:rPr>
          <w:rFonts w:ascii="Tinos" w:eastAsia="Tinos" w:hAnsi="Tinos" w:cs="Tinos"/>
          <w:spacing w:val="-4"/>
          <w:sz w:val="22"/>
          <w:szCs w:val="22"/>
        </w:rPr>
        <w:t>Любое уведомление п</w:t>
      </w:r>
      <w:r>
        <w:rPr>
          <w:rFonts w:ascii="Tinos" w:eastAsia="Tinos" w:hAnsi="Tinos" w:cs="Tinos"/>
          <w:spacing w:val="-4"/>
          <w:sz w:val="22"/>
          <w:szCs w:val="22"/>
        </w:rPr>
        <w:t>о настоящему Договору осуществляется в письменной форме, может быть направлено в виде заказного письма с уведомлением, телекса, телеграммы,</w:t>
      </w:r>
      <w:r>
        <w:rPr>
          <w:rFonts w:ascii="Tinos" w:eastAsia="Tinos" w:hAnsi="Tinos" w:cs="Tinos"/>
          <w:sz w:val="22"/>
          <w:szCs w:val="22"/>
        </w:rPr>
        <w:t xml:space="preserve"> факсимильного сообщения, и иными способами, в том числе электронными документами (письма по электронной почте), пере</w:t>
      </w:r>
      <w:r>
        <w:rPr>
          <w:rFonts w:ascii="Tinos" w:eastAsia="Tinos" w:hAnsi="Tinos" w:cs="Tinos"/>
          <w:sz w:val="22"/>
          <w:szCs w:val="22"/>
        </w:rPr>
        <w:t>даваемыми по каналам связи, позволяющими достоверно установить, что документ исходит от Стороны по договору и получен Стороной по договору.</w:t>
      </w:r>
    </w:p>
    <w:p w:rsidR="00BA0230" w:rsidRDefault="00DA4F65">
      <w:pPr>
        <w:keepNext w:val="0"/>
        <w:widowControl w:val="0"/>
        <w:tabs>
          <w:tab w:val="num" w:pos="567"/>
        </w:tabs>
        <w:spacing w:line="17" w:lineRule="atLeast"/>
        <w:ind w:firstLine="0"/>
        <w:rPr>
          <w:rFonts w:ascii="Tinos" w:hAnsi="Tinos" w:cs="Tinos"/>
          <w:sz w:val="22"/>
          <w:szCs w:val="22"/>
        </w:rPr>
      </w:pPr>
      <w:r>
        <w:rPr>
          <w:rFonts w:ascii="Tinos" w:eastAsia="Tinos" w:hAnsi="Tinos" w:cs="Tinos"/>
          <w:sz w:val="22"/>
          <w:szCs w:val="22"/>
        </w:rPr>
        <w:t>Электронные документы, подписанные простой электронной подписью, признаются равнозначными документам на бумажных нос</w:t>
      </w:r>
      <w:r>
        <w:rPr>
          <w:rFonts w:ascii="Tinos" w:eastAsia="Tinos" w:hAnsi="Tinos" w:cs="Tinos"/>
          <w:sz w:val="22"/>
          <w:szCs w:val="22"/>
        </w:rPr>
        <w:t>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w:t>
      </w:r>
      <w:r>
        <w:rPr>
          <w:rFonts w:ascii="Tinos" w:eastAsia="Tinos" w:hAnsi="Tinos" w:cs="Tinos"/>
          <w:sz w:val="22"/>
          <w:szCs w:val="22"/>
        </w:rPr>
        <w:t>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rsidR="00BA0230" w:rsidRDefault="00DA4F65">
      <w:pPr>
        <w:keepNext w:val="0"/>
        <w:widowControl w:val="0"/>
        <w:tabs>
          <w:tab w:val="num" w:pos="567"/>
        </w:tabs>
        <w:spacing w:line="17" w:lineRule="atLeast"/>
        <w:ind w:firstLine="0"/>
        <w:rPr>
          <w:rFonts w:ascii="Tinos" w:hAnsi="Tinos" w:cs="Tinos"/>
          <w:sz w:val="22"/>
          <w:szCs w:val="22"/>
        </w:rPr>
      </w:pPr>
      <w:r>
        <w:rPr>
          <w:rFonts w:ascii="Tinos" w:eastAsia="Tinos" w:hAnsi="Tinos" w:cs="Tinos"/>
          <w:sz w:val="22"/>
          <w:szCs w:val="22"/>
        </w:rPr>
        <w:t>Электронный документ Покупателя считается подписанным простой электронной подписью, если он направл</w:t>
      </w:r>
      <w:r>
        <w:rPr>
          <w:rFonts w:ascii="Tinos" w:eastAsia="Tinos" w:hAnsi="Tinos" w:cs="Tinos"/>
          <w:sz w:val="22"/>
          <w:szCs w:val="22"/>
        </w:rPr>
        <w:t xml:space="preserve">ен (и в нем содержится информация о его направлении) с электронного адреса  </w:t>
      </w:r>
      <w:hyperlink r:id="rId17" w:tooltip="mailto:EvtifevaDV@tv.rosseti-sib.ru" w:history="1">
        <w:r>
          <w:rPr>
            <w:rStyle w:val="af2"/>
            <w:rFonts w:ascii="Tinos" w:eastAsia="Tinos" w:hAnsi="Tinos" w:cs="Tinos"/>
            <w:sz w:val="22"/>
            <w:szCs w:val="22"/>
          </w:rPr>
          <w:t>Evtifeva_DV@tv.rosseti-sib.ru</w:t>
        </w:r>
      </w:hyperlink>
      <w:r>
        <w:rPr>
          <w:rFonts w:ascii="Tinos" w:eastAsia="Tinos" w:hAnsi="Tinos" w:cs="Tinos"/>
          <w:sz w:val="22"/>
          <w:szCs w:val="22"/>
        </w:rPr>
        <w:t xml:space="preserve">, </w:t>
      </w:r>
      <w:hyperlink r:id="rId18" w:tooltip="mailto:BaturinNV@tv.rosseti-sib.ru" w:history="1">
        <w:r>
          <w:rPr>
            <w:rStyle w:val="af2"/>
            <w:rFonts w:ascii="Tinos" w:eastAsia="Tinos" w:hAnsi="Tinos" w:cs="Tinos"/>
            <w:sz w:val="22"/>
            <w:szCs w:val="22"/>
          </w:rPr>
          <w:t>Baturin_NV@tv.rosseti-sib.ru</w:t>
        </w:r>
      </w:hyperlink>
      <w:r>
        <w:rPr>
          <w:rFonts w:ascii="Tinos" w:eastAsia="Tinos" w:hAnsi="Tinos" w:cs="Tinos"/>
          <w:sz w:val="22"/>
          <w:szCs w:val="22"/>
        </w:rPr>
        <w:t xml:space="preserve">, </w:t>
      </w:r>
      <w:hyperlink r:id="rId19" w:tooltip="mailto:KularAY@tv.rosseti-sib.ru" w:history="1">
        <w:r>
          <w:rPr>
            <w:rStyle w:val="af2"/>
            <w:rFonts w:ascii="Tinos" w:eastAsia="Tinos" w:hAnsi="Tinos" w:cs="Tinos"/>
            <w:sz w:val="22"/>
            <w:szCs w:val="22"/>
          </w:rPr>
          <w:t>Kular_AY@tv.rosseti-sib.ru</w:t>
        </w:r>
      </w:hyperlink>
      <w:r>
        <w:rPr>
          <w:rFonts w:ascii="Tinos" w:eastAsia="Tinos" w:hAnsi="Tinos" w:cs="Tinos"/>
          <w:sz w:val="22"/>
          <w:szCs w:val="22"/>
        </w:rPr>
        <w:t xml:space="preserve"> на адрес электронной по</w:t>
      </w:r>
      <w:r>
        <w:rPr>
          <w:rFonts w:ascii="Tinos" w:eastAsia="Tinos" w:hAnsi="Tinos" w:cs="Tinos"/>
          <w:sz w:val="22"/>
          <w:szCs w:val="22"/>
        </w:rPr>
        <w:t>чты Поставщика _______.</w:t>
      </w:r>
    </w:p>
    <w:p w:rsidR="00BA0230" w:rsidRDefault="00DA4F65">
      <w:pPr>
        <w:keepNext w:val="0"/>
        <w:widowControl w:val="0"/>
        <w:tabs>
          <w:tab w:val="num" w:pos="567"/>
        </w:tabs>
        <w:spacing w:line="17" w:lineRule="atLeast"/>
        <w:ind w:firstLine="0"/>
        <w:rPr>
          <w:rFonts w:ascii="Tinos" w:hAnsi="Tinos" w:cs="Tinos"/>
          <w:sz w:val="22"/>
          <w:szCs w:val="22"/>
        </w:rPr>
      </w:pPr>
      <w:r>
        <w:rPr>
          <w:rFonts w:ascii="Tinos" w:eastAsia="Tinos" w:hAnsi="Tinos" w:cs="Tinos"/>
          <w:sz w:val="22"/>
          <w:szCs w:val="22"/>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 на адрес электронной почты Покупателя  </w:t>
      </w:r>
      <w:hyperlink r:id="rId20" w:tooltip="mailto:EvtifevaDV@tv.rosseti-sib.ru" w:history="1">
        <w:r>
          <w:rPr>
            <w:rStyle w:val="af2"/>
            <w:rFonts w:ascii="Tinos" w:eastAsia="Tinos" w:hAnsi="Tinos" w:cs="Tinos"/>
            <w:sz w:val="22"/>
            <w:szCs w:val="22"/>
          </w:rPr>
          <w:t>Evtifeva_DV@tv.rosseti-sib.ru</w:t>
        </w:r>
      </w:hyperlink>
      <w:r>
        <w:rPr>
          <w:rFonts w:ascii="Tinos" w:eastAsia="Tinos" w:hAnsi="Tinos" w:cs="Tinos"/>
          <w:sz w:val="22"/>
          <w:szCs w:val="22"/>
        </w:rPr>
        <w:t xml:space="preserve">, </w:t>
      </w:r>
      <w:hyperlink r:id="rId21" w:tooltip="mailto:BaturinNV@tv.rosseti-sib.ru" w:history="1">
        <w:r>
          <w:rPr>
            <w:rStyle w:val="af2"/>
            <w:rFonts w:ascii="Tinos" w:eastAsia="Tinos" w:hAnsi="Tinos" w:cs="Tinos"/>
            <w:sz w:val="22"/>
            <w:szCs w:val="22"/>
          </w:rPr>
          <w:t>Baturin_NV@tv.rosseti-sib.ru</w:t>
        </w:r>
      </w:hyperlink>
      <w:r>
        <w:rPr>
          <w:rFonts w:ascii="Tinos" w:eastAsia="Tinos" w:hAnsi="Tinos" w:cs="Tinos"/>
          <w:sz w:val="22"/>
          <w:szCs w:val="22"/>
        </w:rPr>
        <w:t xml:space="preserve">, </w:t>
      </w:r>
      <w:hyperlink r:id="rId22" w:tooltip="mailto:KularAY@tv.rosseti-sib.ru" w:history="1">
        <w:r>
          <w:rPr>
            <w:rStyle w:val="af2"/>
            <w:rFonts w:ascii="Tinos" w:eastAsia="Tinos" w:hAnsi="Tinos" w:cs="Tinos"/>
            <w:sz w:val="22"/>
            <w:szCs w:val="22"/>
          </w:rPr>
          <w:t>Kular_AY@tv.rosseti-sib.ru</w:t>
        </w:r>
      </w:hyperlink>
      <w:r>
        <w:rPr>
          <w:rFonts w:ascii="Tinos" w:eastAsia="Tinos" w:hAnsi="Tinos" w:cs="Tinos"/>
          <w:sz w:val="22"/>
          <w:szCs w:val="22"/>
        </w:rPr>
        <w:t xml:space="preserve">. </w:t>
      </w:r>
    </w:p>
    <w:p w:rsidR="00BA0230" w:rsidRDefault="00DA4F65">
      <w:pPr>
        <w:pStyle w:val="a4"/>
        <w:widowControl w:val="0"/>
        <w:tabs>
          <w:tab w:val="num" w:pos="567"/>
        </w:tabs>
        <w:spacing w:before="0" w:after="0" w:line="17" w:lineRule="atLeast"/>
        <w:ind w:firstLine="0"/>
        <w:rPr>
          <w:rFonts w:ascii="Tinos" w:hAnsi="Tinos" w:cs="Tinos"/>
          <w:sz w:val="22"/>
          <w:szCs w:val="22"/>
        </w:rPr>
      </w:pPr>
      <w:r>
        <w:rPr>
          <w:rFonts w:ascii="Tinos" w:eastAsia="Tinos" w:hAnsi="Tinos" w:cs="Tinos"/>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r>
        <w:rPr>
          <w:rFonts w:ascii="Tinos" w:eastAsia="Tinos" w:hAnsi="Tinos" w:cs="Tinos"/>
          <w:sz w:val="22"/>
          <w:szCs w:val="22"/>
        </w:rPr>
        <w:t>.</w:t>
      </w:r>
    </w:p>
    <w:p w:rsidR="00BA0230" w:rsidRDefault="00DA4F65">
      <w:pPr>
        <w:pStyle w:val="a4"/>
        <w:widowControl w:val="0"/>
        <w:numPr>
          <w:ilvl w:val="1"/>
          <w:numId w:val="3"/>
        </w:numPr>
        <w:tabs>
          <w:tab w:val="clear" w:pos="644"/>
          <w:tab w:val="num" w:pos="567"/>
        </w:tabs>
        <w:spacing w:before="0" w:after="0" w:line="17" w:lineRule="atLeast"/>
        <w:ind w:left="0" w:firstLine="0"/>
        <w:rPr>
          <w:rFonts w:ascii="Tinos" w:hAnsi="Tinos" w:cs="Tinos"/>
          <w:sz w:val="22"/>
          <w:szCs w:val="22"/>
        </w:rPr>
      </w:pPr>
      <w:r>
        <w:rPr>
          <w:rFonts w:ascii="Tinos" w:eastAsia="Tinos" w:hAnsi="Tinos" w:cs="Tinos"/>
          <w:sz w:val="22"/>
          <w:szCs w:val="22"/>
        </w:rPr>
        <w:t>Вопросы, не урегулированные настоящим Договором, регламентируются нормами законодательства Российской Федерации.</w:t>
      </w:r>
    </w:p>
    <w:p w:rsidR="00BA0230" w:rsidRDefault="00DA4F65">
      <w:pPr>
        <w:pStyle w:val="a4"/>
        <w:widowControl w:val="0"/>
        <w:numPr>
          <w:ilvl w:val="1"/>
          <w:numId w:val="3"/>
        </w:numPr>
        <w:tabs>
          <w:tab w:val="clear" w:pos="644"/>
          <w:tab w:val="num" w:pos="567"/>
        </w:tabs>
        <w:spacing w:before="0" w:after="0" w:line="17" w:lineRule="atLeast"/>
        <w:ind w:left="0" w:firstLine="0"/>
        <w:rPr>
          <w:rFonts w:ascii="Tinos" w:hAnsi="Tinos" w:cs="Tinos"/>
          <w:sz w:val="22"/>
          <w:szCs w:val="22"/>
        </w:rPr>
      </w:pPr>
      <w:r>
        <w:rPr>
          <w:rFonts w:ascii="Tinos" w:eastAsia="Tinos" w:hAnsi="Tinos" w:cs="Tinos"/>
          <w:sz w:val="22"/>
          <w:szCs w:val="22"/>
        </w:rPr>
        <w:t>Все указанные в настоящем Договоре приложения являются его неотъемлемой частью.</w:t>
      </w:r>
    </w:p>
    <w:p w:rsidR="00BA0230" w:rsidRDefault="00DA4F65">
      <w:pPr>
        <w:pStyle w:val="a4"/>
        <w:widowControl w:val="0"/>
        <w:numPr>
          <w:ilvl w:val="1"/>
          <w:numId w:val="3"/>
        </w:numPr>
        <w:tabs>
          <w:tab w:val="clear" w:pos="644"/>
          <w:tab w:val="num" w:pos="567"/>
        </w:tabs>
        <w:spacing w:before="0" w:after="0" w:line="17" w:lineRule="atLeast"/>
        <w:ind w:left="0" w:firstLine="0"/>
        <w:rPr>
          <w:rFonts w:ascii="Tinos" w:hAnsi="Tinos" w:cs="Tinos"/>
          <w:sz w:val="22"/>
          <w:szCs w:val="22"/>
        </w:rPr>
      </w:pPr>
      <w:r>
        <w:rPr>
          <w:rFonts w:ascii="Tinos" w:eastAsia="Tinos" w:hAnsi="Tinos" w:cs="Tinos"/>
          <w:sz w:val="22"/>
          <w:szCs w:val="22"/>
        </w:rPr>
        <w:t>Договор составлен на русском языке в 2 (двух) экземплярах, им</w:t>
      </w:r>
      <w:r>
        <w:rPr>
          <w:rFonts w:ascii="Tinos" w:eastAsia="Tinos" w:hAnsi="Tinos" w:cs="Tinos"/>
          <w:sz w:val="22"/>
          <w:szCs w:val="22"/>
        </w:rPr>
        <w:t>еющих равную юридическую силу, по одному для каждой из Сторон.</w:t>
      </w:r>
    </w:p>
    <w:p w:rsidR="00BA0230" w:rsidRDefault="00DA4F65">
      <w:pPr>
        <w:pStyle w:val="a4"/>
        <w:widowControl w:val="0"/>
        <w:numPr>
          <w:ilvl w:val="1"/>
          <w:numId w:val="3"/>
        </w:numPr>
        <w:tabs>
          <w:tab w:val="clear" w:pos="644"/>
          <w:tab w:val="num" w:pos="567"/>
        </w:tabs>
        <w:spacing w:before="0" w:after="0" w:line="17" w:lineRule="atLeast"/>
        <w:ind w:left="0" w:firstLine="0"/>
        <w:rPr>
          <w:rFonts w:ascii="Tinos" w:hAnsi="Tinos" w:cs="Tinos"/>
          <w:sz w:val="22"/>
          <w:szCs w:val="22"/>
        </w:rPr>
      </w:pPr>
      <w:r>
        <w:rPr>
          <w:rFonts w:ascii="Tinos" w:eastAsia="Tinos" w:hAnsi="Tinos" w:cs="Tinos"/>
          <w:sz w:val="22"/>
          <w:szCs w:val="22"/>
        </w:rPr>
        <w:t>В случае прекращения деятельно</w:t>
      </w:r>
      <w:r>
        <w:rPr>
          <w:rFonts w:ascii="Tinos" w:eastAsia="Tinos" w:hAnsi="Tinos" w:cs="Tinos"/>
          <w:sz w:val="22"/>
          <w:szCs w:val="22"/>
        </w:rPr>
        <w:t>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BA0230" w:rsidRDefault="00DA4F65">
      <w:pPr>
        <w:pStyle w:val="a4"/>
        <w:numPr>
          <w:ilvl w:val="0"/>
          <w:numId w:val="3"/>
        </w:numPr>
        <w:spacing w:before="0" w:after="0" w:line="17" w:lineRule="atLeast"/>
        <w:ind w:left="0" w:firstLine="0"/>
        <w:jc w:val="center"/>
        <w:rPr>
          <w:rFonts w:ascii="Tinos" w:hAnsi="Tinos" w:cs="Tinos"/>
          <w:b/>
          <w:sz w:val="22"/>
          <w:szCs w:val="22"/>
        </w:rPr>
      </w:pPr>
      <w:r>
        <w:rPr>
          <w:rFonts w:ascii="Tinos" w:eastAsia="Tinos" w:hAnsi="Tinos" w:cs="Tinos"/>
          <w:b/>
          <w:sz w:val="22"/>
          <w:szCs w:val="22"/>
        </w:rPr>
        <w:t>Приложения к договору</w:t>
      </w:r>
    </w:p>
    <w:p w:rsidR="00BA0230" w:rsidRDefault="00DA4F65">
      <w:pPr>
        <w:keepNext w:val="0"/>
        <w:widowControl w:val="0"/>
        <w:numPr>
          <w:ilvl w:val="1"/>
          <w:numId w:val="3"/>
        </w:numPr>
        <w:suppressLineNumbers/>
        <w:tabs>
          <w:tab w:val="left" w:pos="567"/>
        </w:tabs>
        <w:spacing w:line="17" w:lineRule="atLeast"/>
        <w:ind w:left="0" w:right="40" w:firstLine="0"/>
        <w:rPr>
          <w:rFonts w:ascii="Tinos" w:hAnsi="Tinos" w:cs="Tinos"/>
          <w:sz w:val="22"/>
          <w:szCs w:val="22"/>
        </w:rPr>
      </w:pPr>
      <w:r>
        <w:rPr>
          <w:rFonts w:ascii="Tinos" w:eastAsia="Tinos" w:hAnsi="Tinos" w:cs="Tinos"/>
          <w:sz w:val="22"/>
          <w:szCs w:val="22"/>
        </w:rPr>
        <w:t>Приложение № 1. Спецификация.</w:t>
      </w:r>
    </w:p>
    <w:p w:rsidR="00BA0230" w:rsidRDefault="00DA4F65">
      <w:pPr>
        <w:keepNext w:val="0"/>
        <w:widowControl w:val="0"/>
        <w:numPr>
          <w:ilvl w:val="1"/>
          <w:numId w:val="3"/>
        </w:numPr>
        <w:suppressLineNumbers/>
        <w:tabs>
          <w:tab w:val="left" w:pos="567"/>
        </w:tabs>
        <w:spacing w:line="17" w:lineRule="atLeast"/>
        <w:ind w:left="0" w:right="40" w:firstLine="0"/>
        <w:rPr>
          <w:rFonts w:ascii="Tinos" w:hAnsi="Tinos" w:cs="Tinos"/>
          <w:sz w:val="22"/>
          <w:szCs w:val="22"/>
        </w:rPr>
      </w:pPr>
      <w:r>
        <w:rPr>
          <w:rFonts w:ascii="Tinos" w:eastAsia="Tinos" w:hAnsi="Tinos" w:cs="Tinos"/>
          <w:sz w:val="22"/>
          <w:szCs w:val="22"/>
        </w:rPr>
        <w:t>Приложение № 2. Заявка на ГСМ (Форма).</w:t>
      </w:r>
    </w:p>
    <w:p w:rsidR="00BA0230" w:rsidRDefault="00DA4F65">
      <w:pPr>
        <w:keepNext w:val="0"/>
        <w:widowControl w:val="0"/>
        <w:numPr>
          <w:ilvl w:val="1"/>
          <w:numId w:val="3"/>
        </w:numPr>
        <w:suppressLineNumbers/>
        <w:tabs>
          <w:tab w:val="left" w:pos="567"/>
        </w:tabs>
        <w:spacing w:line="17" w:lineRule="atLeast"/>
        <w:ind w:left="0" w:right="40" w:firstLine="0"/>
        <w:rPr>
          <w:rFonts w:ascii="Tinos" w:hAnsi="Tinos" w:cs="Tinos"/>
          <w:sz w:val="22"/>
          <w:szCs w:val="22"/>
        </w:rPr>
      </w:pPr>
      <w:r>
        <w:rPr>
          <w:rFonts w:ascii="Tinos" w:eastAsia="Tinos" w:hAnsi="Tinos" w:cs="Tinos"/>
          <w:sz w:val="22"/>
          <w:szCs w:val="22"/>
        </w:rPr>
        <w:t>Приложение № 3. Места поставки.</w:t>
      </w:r>
    </w:p>
    <w:p w:rsidR="00BA0230" w:rsidRDefault="00DA4F65">
      <w:pPr>
        <w:keepNext w:val="0"/>
        <w:widowControl w:val="0"/>
        <w:numPr>
          <w:ilvl w:val="1"/>
          <w:numId w:val="3"/>
        </w:numPr>
        <w:suppressLineNumbers/>
        <w:tabs>
          <w:tab w:val="left" w:pos="567"/>
        </w:tabs>
        <w:spacing w:line="17" w:lineRule="atLeast"/>
        <w:ind w:left="0" w:right="40" w:firstLine="0"/>
        <w:rPr>
          <w:rFonts w:ascii="Tinos" w:hAnsi="Tinos" w:cs="Tinos"/>
          <w:sz w:val="22"/>
          <w:szCs w:val="22"/>
        </w:rPr>
      </w:pPr>
      <w:r>
        <w:rPr>
          <w:rFonts w:ascii="Tinos" w:eastAsia="Tinos" w:hAnsi="Tinos" w:cs="Tinos"/>
          <w:sz w:val="22"/>
          <w:szCs w:val="22"/>
        </w:rPr>
        <w:t>Приложение № 4. Информация о собственниках контрагента (Форма).</w:t>
      </w:r>
    </w:p>
    <w:p w:rsidR="00BA0230" w:rsidRDefault="00DA4F65">
      <w:pPr>
        <w:keepNext w:val="0"/>
        <w:widowControl w:val="0"/>
        <w:numPr>
          <w:ilvl w:val="1"/>
          <w:numId w:val="3"/>
        </w:numPr>
        <w:suppressLineNumbers/>
        <w:tabs>
          <w:tab w:val="left" w:pos="567"/>
        </w:tabs>
        <w:spacing w:line="17" w:lineRule="atLeast"/>
        <w:ind w:left="0" w:right="40" w:firstLine="0"/>
        <w:rPr>
          <w:rFonts w:ascii="Tinos" w:hAnsi="Tinos" w:cs="Tinos"/>
          <w:sz w:val="22"/>
          <w:szCs w:val="22"/>
        </w:rPr>
      </w:pPr>
      <w:r>
        <w:rPr>
          <w:rFonts w:ascii="Tinos" w:eastAsia="Tinos" w:hAnsi="Tinos" w:cs="Tinos"/>
          <w:sz w:val="22"/>
          <w:szCs w:val="22"/>
        </w:rPr>
        <w:t>Приложение № 5. Акт выполненных поставок и расчетов (Форма).</w:t>
      </w:r>
    </w:p>
    <w:p w:rsidR="00BA0230" w:rsidRDefault="00DA4F65">
      <w:pPr>
        <w:keepNext w:val="0"/>
        <w:widowControl w:val="0"/>
        <w:numPr>
          <w:ilvl w:val="1"/>
          <w:numId w:val="3"/>
        </w:numPr>
        <w:suppressLineNumbers/>
        <w:tabs>
          <w:tab w:val="left" w:pos="567"/>
        </w:tabs>
        <w:spacing w:line="17" w:lineRule="atLeast"/>
        <w:ind w:left="0" w:right="40" w:firstLine="0"/>
        <w:rPr>
          <w:rFonts w:ascii="Tinos" w:hAnsi="Tinos" w:cs="Tinos"/>
          <w:sz w:val="22"/>
          <w:szCs w:val="22"/>
        </w:rPr>
      </w:pPr>
      <w:r>
        <w:rPr>
          <w:rFonts w:ascii="Tinos" w:hAnsi="Tinos" w:cs="Tinos"/>
          <w:sz w:val="22"/>
          <w:szCs w:val="22"/>
        </w:rPr>
        <w:t>Приложе</w:t>
      </w:r>
      <w:r>
        <w:rPr>
          <w:rFonts w:ascii="Tinos" w:hAnsi="Tinos" w:cs="Tinos"/>
          <w:sz w:val="22"/>
          <w:szCs w:val="22"/>
        </w:rPr>
        <w:t>ние № 6. Условия предоставления обеспечения исполнения обязательств при аномально низкой цене.</w:t>
      </w:r>
    </w:p>
    <w:p w:rsidR="00BA0230" w:rsidRDefault="00BA0230">
      <w:pPr>
        <w:keepNext w:val="0"/>
        <w:widowControl w:val="0"/>
        <w:suppressLineNumbers/>
        <w:tabs>
          <w:tab w:val="left" w:pos="567"/>
        </w:tabs>
        <w:spacing w:line="17" w:lineRule="atLeast"/>
        <w:ind w:right="40" w:firstLine="0"/>
        <w:rPr>
          <w:rFonts w:ascii="Tinos" w:hAnsi="Tinos" w:cs="Tinos"/>
          <w:sz w:val="22"/>
          <w:szCs w:val="22"/>
        </w:rPr>
      </w:pPr>
    </w:p>
    <w:p w:rsidR="00BA0230" w:rsidRDefault="00DA4F65">
      <w:pPr>
        <w:pStyle w:val="aff1"/>
        <w:keepNext w:val="0"/>
        <w:numPr>
          <w:ilvl w:val="0"/>
          <w:numId w:val="3"/>
        </w:numPr>
        <w:spacing w:before="0" w:after="0" w:line="17" w:lineRule="atLeast"/>
        <w:ind w:right="38"/>
        <w:jc w:val="center"/>
        <w:rPr>
          <w:rFonts w:ascii="Tinos" w:hAnsi="Tinos" w:cs="Tinos"/>
          <w:b/>
          <w:sz w:val="22"/>
          <w:szCs w:val="22"/>
        </w:rPr>
      </w:pPr>
      <w:r>
        <w:rPr>
          <w:rFonts w:ascii="Tinos" w:eastAsia="Tinos" w:hAnsi="Tinos" w:cs="Tinos"/>
          <w:b/>
          <w:sz w:val="22"/>
          <w:szCs w:val="22"/>
        </w:rPr>
        <w:t>Юридические адреса и реквизиты сторон</w:t>
      </w:r>
    </w:p>
    <w:tbl>
      <w:tblPr>
        <w:tblW w:w="10205" w:type="dxa"/>
        <w:tblInd w:w="108" w:type="dxa"/>
        <w:tblLayout w:type="fixed"/>
        <w:tblLook w:val="04A0" w:firstRow="1" w:lastRow="0" w:firstColumn="1" w:lastColumn="0" w:noHBand="0" w:noVBand="1"/>
      </w:tblPr>
      <w:tblGrid>
        <w:gridCol w:w="5102"/>
        <w:gridCol w:w="5103"/>
      </w:tblGrid>
      <w:tr w:rsidR="00BA0230">
        <w:trPr>
          <w:trHeight w:val="411"/>
        </w:trPr>
        <w:tc>
          <w:tcPr>
            <w:tcW w:w="5102" w:type="dxa"/>
            <w:tcBorders>
              <w:top w:val="none" w:sz="0" w:space="0" w:color="000000"/>
              <w:left w:val="none" w:sz="0" w:space="0" w:color="000000"/>
              <w:bottom w:val="none" w:sz="0" w:space="0" w:color="000000"/>
              <w:right w:val="none" w:sz="0" w:space="0" w:color="000000"/>
            </w:tcBorders>
          </w:tcPr>
          <w:p w:rsidR="00BA0230" w:rsidRDefault="00DA4F65">
            <w:pPr>
              <w:keepNext w:val="0"/>
              <w:widowControl w:val="0"/>
              <w:shd w:val="clear" w:color="auto" w:fill="FFFFFF"/>
              <w:spacing w:line="17" w:lineRule="atLeast"/>
              <w:ind w:firstLine="0"/>
              <w:rPr>
                <w:rFonts w:ascii="Tinos" w:hAnsi="Tinos" w:cs="Tinos"/>
                <w:bCs/>
                <w:sz w:val="22"/>
                <w:szCs w:val="22"/>
              </w:rPr>
            </w:pPr>
            <w:r>
              <w:rPr>
                <w:rFonts w:ascii="Tinos" w:eastAsia="Tinos" w:hAnsi="Tinos" w:cs="Tinos"/>
                <w:b/>
                <w:bCs/>
                <w:sz w:val="22"/>
                <w:szCs w:val="22"/>
              </w:rPr>
              <w:t>Покупатель</w:t>
            </w:r>
            <w:r>
              <w:rPr>
                <w:rFonts w:ascii="Tinos" w:eastAsia="Tinos" w:hAnsi="Tinos" w:cs="Tinos"/>
                <w:bCs/>
                <w:sz w:val="22"/>
                <w:szCs w:val="22"/>
              </w:rPr>
              <w:t>:</w:t>
            </w:r>
          </w:p>
          <w:p w:rsidR="00BA0230" w:rsidRDefault="00DA4F65">
            <w:pPr>
              <w:keepNext w:val="0"/>
              <w:widowControl w:val="0"/>
              <w:shd w:val="clear" w:color="auto" w:fill="FFFFFF"/>
              <w:spacing w:line="17" w:lineRule="atLeast"/>
              <w:ind w:firstLine="0"/>
              <w:rPr>
                <w:rFonts w:ascii="Tinos" w:hAnsi="Tinos" w:cs="Tinos"/>
                <w:bCs/>
                <w:sz w:val="22"/>
                <w:szCs w:val="22"/>
              </w:rPr>
            </w:pPr>
            <w:r>
              <w:rPr>
                <w:rFonts w:ascii="Tinos" w:eastAsia="Tinos" w:hAnsi="Tinos" w:cs="Tinos"/>
                <w:bCs/>
                <w:sz w:val="22"/>
                <w:szCs w:val="22"/>
              </w:rPr>
              <w:t>АО «Россети Сибирь Тываэнерго»</w:t>
            </w:r>
          </w:p>
          <w:p w:rsidR="00BA0230" w:rsidRDefault="00DA4F65">
            <w:pPr>
              <w:keepNext w:val="0"/>
              <w:widowControl w:val="0"/>
              <w:shd w:val="clear" w:color="auto" w:fill="FFFFFF"/>
              <w:spacing w:line="17" w:lineRule="atLeast"/>
              <w:ind w:firstLine="0"/>
              <w:rPr>
                <w:rFonts w:ascii="Tinos" w:hAnsi="Tinos" w:cs="Tinos"/>
                <w:bCs/>
                <w:sz w:val="22"/>
                <w:szCs w:val="22"/>
              </w:rPr>
            </w:pPr>
            <w:r>
              <w:rPr>
                <w:rFonts w:ascii="Tinos" w:eastAsia="Tinos" w:hAnsi="Tinos" w:cs="Tinos"/>
                <w:bCs/>
                <w:sz w:val="22"/>
                <w:szCs w:val="22"/>
              </w:rPr>
              <w:t xml:space="preserve">Адрес юридический: 667001, Республика </w:t>
            </w:r>
          </w:p>
          <w:p w:rsidR="00BA0230" w:rsidRDefault="00DA4F65">
            <w:pPr>
              <w:keepNext w:val="0"/>
              <w:widowControl w:val="0"/>
              <w:shd w:val="clear" w:color="auto" w:fill="FFFFFF"/>
              <w:spacing w:line="17" w:lineRule="atLeast"/>
              <w:ind w:firstLine="0"/>
              <w:rPr>
                <w:rFonts w:ascii="Tinos" w:hAnsi="Tinos" w:cs="Tinos"/>
                <w:bCs/>
                <w:sz w:val="22"/>
                <w:szCs w:val="22"/>
              </w:rPr>
            </w:pPr>
            <w:r>
              <w:rPr>
                <w:rFonts w:ascii="Tinos" w:eastAsia="Tinos" w:hAnsi="Tinos" w:cs="Tinos"/>
                <w:bCs/>
                <w:sz w:val="22"/>
                <w:szCs w:val="22"/>
              </w:rPr>
              <w:t xml:space="preserve">Тыва, г. Кызыл, ул. Рабочая, 4 </w:t>
            </w:r>
          </w:p>
          <w:p w:rsidR="00BA0230" w:rsidRDefault="00DA4F65">
            <w:pPr>
              <w:keepNext w:val="0"/>
              <w:widowControl w:val="0"/>
              <w:shd w:val="clear" w:color="auto" w:fill="FFFFFF"/>
              <w:spacing w:line="17" w:lineRule="atLeast"/>
              <w:ind w:firstLine="0"/>
              <w:rPr>
                <w:rFonts w:ascii="Tinos" w:hAnsi="Tinos" w:cs="Tinos"/>
                <w:bCs/>
                <w:sz w:val="22"/>
                <w:szCs w:val="22"/>
              </w:rPr>
            </w:pPr>
            <w:r>
              <w:rPr>
                <w:rFonts w:ascii="Tinos" w:eastAsia="Tinos" w:hAnsi="Tinos" w:cs="Tinos"/>
                <w:bCs/>
                <w:sz w:val="22"/>
                <w:szCs w:val="22"/>
              </w:rPr>
              <w:t xml:space="preserve">Адрес почтовый: 667001, Республика Тыва, </w:t>
            </w:r>
          </w:p>
          <w:p w:rsidR="00BA0230" w:rsidRDefault="00DA4F65">
            <w:pPr>
              <w:keepNext w:val="0"/>
              <w:widowControl w:val="0"/>
              <w:shd w:val="clear" w:color="auto" w:fill="FFFFFF"/>
              <w:spacing w:line="17" w:lineRule="atLeast"/>
              <w:ind w:firstLine="0"/>
              <w:rPr>
                <w:rFonts w:ascii="Tinos" w:hAnsi="Tinos" w:cs="Tinos"/>
                <w:bCs/>
                <w:sz w:val="22"/>
                <w:szCs w:val="22"/>
              </w:rPr>
            </w:pPr>
            <w:r>
              <w:rPr>
                <w:rFonts w:ascii="Tinos" w:eastAsia="Tinos" w:hAnsi="Tinos" w:cs="Tinos"/>
                <w:bCs/>
                <w:sz w:val="22"/>
                <w:szCs w:val="22"/>
              </w:rPr>
              <w:t xml:space="preserve">г. Кызыл, ул. Рабочая, 4 </w:t>
            </w:r>
          </w:p>
          <w:p w:rsidR="00BA0230" w:rsidRDefault="00DA4F65">
            <w:pPr>
              <w:keepNext w:val="0"/>
              <w:widowControl w:val="0"/>
              <w:shd w:val="clear" w:color="auto" w:fill="FFFFFF"/>
              <w:spacing w:line="17" w:lineRule="atLeast"/>
              <w:ind w:firstLine="0"/>
              <w:rPr>
                <w:rFonts w:ascii="Tinos" w:hAnsi="Tinos" w:cs="Tinos"/>
                <w:bCs/>
                <w:sz w:val="22"/>
                <w:szCs w:val="22"/>
              </w:rPr>
            </w:pPr>
            <w:r>
              <w:rPr>
                <w:rFonts w:ascii="Tinos" w:eastAsia="Tinos" w:hAnsi="Tinos" w:cs="Tinos"/>
                <w:bCs/>
                <w:sz w:val="22"/>
                <w:szCs w:val="22"/>
              </w:rPr>
              <w:t>ИНН/КПП 1701029232 /170101001</w:t>
            </w:r>
          </w:p>
          <w:p w:rsidR="00BA0230" w:rsidRDefault="00DA4F65">
            <w:pPr>
              <w:keepNext w:val="0"/>
              <w:widowControl w:val="0"/>
              <w:shd w:val="clear" w:color="auto" w:fill="FFFFFF"/>
              <w:spacing w:line="17" w:lineRule="atLeast"/>
              <w:ind w:firstLine="0"/>
              <w:rPr>
                <w:rFonts w:ascii="Tinos" w:hAnsi="Tinos" w:cs="Tinos"/>
                <w:bCs/>
                <w:sz w:val="22"/>
                <w:szCs w:val="22"/>
              </w:rPr>
            </w:pPr>
            <w:r>
              <w:rPr>
                <w:rFonts w:ascii="Tinos" w:eastAsia="Tinos" w:hAnsi="Tinos" w:cs="Tinos"/>
                <w:bCs/>
                <w:sz w:val="22"/>
                <w:szCs w:val="22"/>
              </w:rPr>
              <w:t>Р/с 40702810865000001852</w:t>
            </w:r>
          </w:p>
          <w:p w:rsidR="00BA0230" w:rsidRDefault="00DA4F65">
            <w:pPr>
              <w:keepNext w:val="0"/>
              <w:widowControl w:val="0"/>
              <w:shd w:val="clear" w:color="auto" w:fill="FFFFFF"/>
              <w:spacing w:line="17" w:lineRule="atLeast"/>
              <w:ind w:firstLine="0"/>
              <w:rPr>
                <w:rFonts w:ascii="Tinos" w:hAnsi="Tinos" w:cs="Tinos"/>
                <w:bCs/>
                <w:sz w:val="22"/>
                <w:szCs w:val="22"/>
              </w:rPr>
            </w:pPr>
            <w:r>
              <w:rPr>
                <w:rFonts w:ascii="Tinos" w:eastAsia="Tinos" w:hAnsi="Tinos" w:cs="Tinos"/>
                <w:bCs/>
                <w:sz w:val="22"/>
                <w:szCs w:val="22"/>
              </w:rPr>
              <w:t xml:space="preserve">в КРАСНОЯРСКОЕ ОТДЕЛЕНИЕ № 8646 </w:t>
            </w:r>
          </w:p>
          <w:p w:rsidR="00BA0230" w:rsidRDefault="00DA4F65">
            <w:pPr>
              <w:keepNext w:val="0"/>
              <w:widowControl w:val="0"/>
              <w:shd w:val="clear" w:color="auto" w:fill="FFFFFF"/>
              <w:spacing w:line="17" w:lineRule="atLeast"/>
              <w:ind w:firstLine="0"/>
              <w:rPr>
                <w:rFonts w:ascii="Tinos" w:hAnsi="Tinos" w:cs="Tinos"/>
                <w:bCs/>
                <w:sz w:val="22"/>
                <w:szCs w:val="22"/>
              </w:rPr>
            </w:pPr>
            <w:r>
              <w:rPr>
                <w:rFonts w:ascii="Tinos" w:eastAsia="Tinos" w:hAnsi="Tinos" w:cs="Tinos"/>
                <w:bCs/>
                <w:sz w:val="22"/>
                <w:szCs w:val="22"/>
              </w:rPr>
              <w:t>ПАО СБЕРБАНК г. КРАСНОЯРСК</w:t>
            </w:r>
          </w:p>
          <w:p w:rsidR="00BA0230" w:rsidRDefault="00DA4F65">
            <w:pPr>
              <w:keepNext w:val="0"/>
              <w:widowControl w:val="0"/>
              <w:shd w:val="clear" w:color="auto" w:fill="FFFFFF"/>
              <w:spacing w:line="17" w:lineRule="atLeast"/>
              <w:ind w:firstLine="0"/>
              <w:rPr>
                <w:rFonts w:ascii="Tinos" w:hAnsi="Tinos" w:cs="Tinos"/>
                <w:bCs/>
                <w:sz w:val="22"/>
                <w:szCs w:val="22"/>
              </w:rPr>
            </w:pPr>
            <w:r>
              <w:rPr>
                <w:rFonts w:ascii="Tinos" w:eastAsia="Tinos" w:hAnsi="Tinos" w:cs="Tinos"/>
                <w:bCs/>
                <w:sz w:val="22"/>
                <w:szCs w:val="22"/>
              </w:rPr>
              <w:t>К/с 30101810800000000627</w:t>
            </w:r>
          </w:p>
          <w:p w:rsidR="00BA0230" w:rsidRDefault="00DA4F65">
            <w:pPr>
              <w:keepNext w:val="0"/>
              <w:widowControl w:val="0"/>
              <w:shd w:val="clear" w:color="auto" w:fill="FFFFFF"/>
              <w:spacing w:line="17" w:lineRule="atLeast"/>
              <w:ind w:firstLine="0"/>
              <w:rPr>
                <w:rFonts w:ascii="Tinos" w:hAnsi="Tinos" w:cs="Tinos"/>
                <w:bCs/>
                <w:sz w:val="22"/>
                <w:szCs w:val="22"/>
              </w:rPr>
            </w:pPr>
            <w:r>
              <w:rPr>
                <w:rFonts w:ascii="Tinos" w:eastAsia="Tinos" w:hAnsi="Tinos" w:cs="Tinos"/>
                <w:bCs/>
                <w:sz w:val="22"/>
                <w:szCs w:val="22"/>
              </w:rPr>
              <w:t>БИК 040407627</w:t>
            </w:r>
          </w:p>
          <w:p w:rsidR="00BA0230" w:rsidRDefault="00DA4F65">
            <w:pPr>
              <w:keepNext w:val="0"/>
              <w:widowControl w:val="0"/>
              <w:shd w:val="clear" w:color="auto" w:fill="FFFFFF"/>
              <w:spacing w:line="17" w:lineRule="atLeast"/>
              <w:ind w:firstLine="0"/>
              <w:rPr>
                <w:rFonts w:ascii="Tinos" w:hAnsi="Tinos" w:cs="Tinos"/>
                <w:bCs/>
                <w:sz w:val="22"/>
                <w:szCs w:val="22"/>
              </w:rPr>
            </w:pPr>
            <w:r>
              <w:rPr>
                <w:rFonts w:ascii="Tinos" w:eastAsia="Tinos" w:hAnsi="Tinos" w:cs="Tinos"/>
                <w:bCs/>
                <w:sz w:val="22"/>
                <w:szCs w:val="22"/>
              </w:rPr>
              <w:t>ОГРН 1021700509566</w:t>
            </w:r>
          </w:p>
          <w:p w:rsidR="00BA0230" w:rsidRDefault="00BA0230">
            <w:pPr>
              <w:keepNext w:val="0"/>
              <w:widowControl w:val="0"/>
              <w:shd w:val="clear" w:color="auto" w:fill="FFFFFF"/>
              <w:spacing w:line="17" w:lineRule="atLeast"/>
              <w:ind w:firstLine="0"/>
              <w:rPr>
                <w:rFonts w:ascii="Tinos" w:hAnsi="Tinos" w:cs="Tinos"/>
                <w:bCs/>
                <w:sz w:val="22"/>
                <w:szCs w:val="22"/>
              </w:rPr>
            </w:pPr>
          </w:p>
        </w:tc>
        <w:tc>
          <w:tcPr>
            <w:tcW w:w="5103" w:type="dxa"/>
            <w:tcBorders>
              <w:top w:val="none" w:sz="0" w:space="0" w:color="000000"/>
              <w:left w:val="none" w:sz="0" w:space="0" w:color="000000"/>
              <w:bottom w:val="none" w:sz="0" w:space="0" w:color="000000"/>
              <w:right w:val="none" w:sz="0" w:space="0" w:color="000000"/>
            </w:tcBorders>
          </w:tcPr>
          <w:p w:rsidR="00BA0230" w:rsidRDefault="00DA4F65">
            <w:pPr>
              <w:keepNext w:val="0"/>
              <w:widowControl w:val="0"/>
              <w:shd w:val="clear" w:color="auto" w:fill="FFFFFF"/>
              <w:spacing w:line="17" w:lineRule="atLeast"/>
              <w:ind w:firstLine="0"/>
              <w:rPr>
                <w:rFonts w:ascii="Tinos" w:hAnsi="Tinos" w:cs="Tinos"/>
                <w:bCs/>
                <w:sz w:val="22"/>
                <w:szCs w:val="22"/>
              </w:rPr>
            </w:pPr>
            <w:r>
              <w:rPr>
                <w:rFonts w:ascii="Tinos" w:eastAsia="Tinos" w:hAnsi="Tinos" w:cs="Tinos"/>
                <w:b/>
                <w:bCs/>
                <w:sz w:val="22"/>
                <w:szCs w:val="22"/>
              </w:rPr>
              <w:t>Поставщик:</w:t>
            </w:r>
          </w:p>
          <w:p w:rsidR="00BA0230" w:rsidRDefault="00BA0230">
            <w:pPr>
              <w:keepNext w:val="0"/>
              <w:widowControl w:val="0"/>
              <w:shd w:val="clear" w:color="auto" w:fill="FFFFFF"/>
              <w:spacing w:line="17" w:lineRule="atLeast"/>
              <w:ind w:firstLine="0"/>
              <w:rPr>
                <w:rFonts w:ascii="Tinos" w:hAnsi="Tinos" w:cs="Tinos"/>
                <w:bCs/>
                <w:sz w:val="22"/>
                <w:szCs w:val="22"/>
              </w:rPr>
            </w:pPr>
          </w:p>
          <w:p w:rsidR="00BA0230" w:rsidRDefault="00DA4F65">
            <w:pPr>
              <w:keepNext w:val="0"/>
              <w:widowControl w:val="0"/>
              <w:shd w:val="clear" w:color="auto" w:fill="FFFFFF"/>
              <w:spacing w:line="17" w:lineRule="atLeast"/>
              <w:ind w:firstLine="0"/>
              <w:rPr>
                <w:rFonts w:ascii="Tinos" w:hAnsi="Tinos" w:cs="Tinos"/>
                <w:bCs/>
                <w:sz w:val="22"/>
                <w:szCs w:val="22"/>
              </w:rPr>
            </w:pPr>
            <w:r>
              <w:rPr>
                <w:rFonts w:ascii="Tinos" w:eastAsia="Tinos" w:hAnsi="Tinos" w:cs="Tinos"/>
                <w:bCs/>
                <w:sz w:val="22"/>
                <w:szCs w:val="22"/>
              </w:rPr>
              <w:t>Ад</w:t>
            </w:r>
            <w:r>
              <w:rPr>
                <w:rFonts w:ascii="Tinos" w:eastAsia="Tinos" w:hAnsi="Tinos" w:cs="Tinos"/>
                <w:bCs/>
                <w:sz w:val="22"/>
                <w:szCs w:val="22"/>
              </w:rPr>
              <w:t>рес юридический:</w:t>
            </w:r>
          </w:p>
          <w:p w:rsidR="00BA0230" w:rsidRDefault="00DA4F65">
            <w:pPr>
              <w:keepNext w:val="0"/>
              <w:widowControl w:val="0"/>
              <w:shd w:val="clear" w:color="auto" w:fill="FFFFFF"/>
              <w:spacing w:line="17" w:lineRule="atLeast"/>
              <w:ind w:firstLine="0"/>
              <w:rPr>
                <w:rFonts w:ascii="Tinos" w:hAnsi="Tinos" w:cs="Tinos"/>
                <w:bCs/>
                <w:sz w:val="22"/>
                <w:szCs w:val="22"/>
              </w:rPr>
            </w:pPr>
            <w:r>
              <w:rPr>
                <w:rFonts w:ascii="Tinos" w:eastAsia="Tinos" w:hAnsi="Tinos" w:cs="Tinos"/>
                <w:bCs/>
                <w:sz w:val="22"/>
                <w:szCs w:val="22"/>
              </w:rPr>
              <w:t>Адрес почтовый:</w:t>
            </w:r>
          </w:p>
          <w:p w:rsidR="00BA0230" w:rsidRDefault="00DA4F65">
            <w:pPr>
              <w:keepNext w:val="0"/>
              <w:widowControl w:val="0"/>
              <w:shd w:val="clear" w:color="auto" w:fill="FFFFFF"/>
              <w:spacing w:line="17" w:lineRule="atLeast"/>
              <w:ind w:firstLine="0"/>
              <w:rPr>
                <w:rFonts w:ascii="Tinos" w:hAnsi="Tinos" w:cs="Tinos"/>
                <w:bCs/>
                <w:sz w:val="22"/>
                <w:szCs w:val="22"/>
              </w:rPr>
            </w:pPr>
            <w:r>
              <w:rPr>
                <w:rFonts w:ascii="Tinos" w:eastAsia="Tinos" w:hAnsi="Tinos" w:cs="Tinos"/>
                <w:bCs/>
                <w:sz w:val="22"/>
                <w:szCs w:val="22"/>
              </w:rPr>
              <w:t>ИНН/КПП</w:t>
            </w:r>
          </w:p>
          <w:p w:rsidR="00BA0230" w:rsidRDefault="00DA4F65">
            <w:pPr>
              <w:keepNext w:val="0"/>
              <w:widowControl w:val="0"/>
              <w:shd w:val="clear" w:color="auto" w:fill="FFFFFF"/>
              <w:spacing w:line="17" w:lineRule="atLeast"/>
              <w:ind w:firstLine="0"/>
              <w:rPr>
                <w:rFonts w:ascii="Tinos" w:hAnsi="Tinos" w:cs="Tinos"/>
                <w:bCs/>
                <w:sz w:val="22"/>
                <w:szCs w:val="22"/>
              </w:rPr>
            </w:pPr>
            <w:r>
              <w:rPr>
                <w:rFonts w:ascii="Tinos" w:eastAsia="Tinos" w:hAnsi="Tinos" w:cs="Tinos"/>
                <w:bCs/>
                <w:sz w:val="22"/>
                <w:szCs w:val="22"/>
              </w:rPr>
              <w:t>Р/с</w:t>
            </w:r>
          </w:p>
          <w:p w:rsidR="00BA0230" w:rsidRDefault="00DA4F65">
            <w:pPr>
              <w:keepNext w:val="0"/>
              <w:widowControl w:val="0"/>
              <w:shd w:val="clear" w:color="auto" w:fill="FFFFFF"/>
              <w:spacing w:line="17" w:lineRule="atLeast"/>
              <w:ind w:firstLine="0"/>
              <w:rPr>
                <w:rFonts w:ascii="Tinos" w:hAnsi="Tinos" w:cs="Tinos"/>
                <w:bCs/>
                <w:sz w:val="22"/>
                <w:szCs w:val="22"/>
              </w:rPr>
            </w:pPr>
            <w:r>
              <w:rPr>
                <w:rFonts w:ascii="Tinos" w:eastAsia="Tinos" w:hAnsi="Tinos" w:cs="Tinos"/>
                <w:bCs/>
                <w:sz w:val="22"/>
                <w:szCs w:val="22"/>
              </w:rPr>
              <w:t>К/с</w:t>
            </w:r>
          </w:p>
          <w:p w:rsidR="00BA0230" w:rsidRDefault="00DA4F65">
            <w:pPr>
              <w:keepNext w:val="0"/>
              <w:widowControl w:val="0"/>
              <w:shd w:val="clear" w:color="auto" w:fill="FFFFFF"/>
              <w:spacing w:line="17" w:lineRule="atLeast"/>
              <w:ind w:firstLine="0"/>
              <w:rPr>
                <w:rFonts w:ascii="Tinos" w:hAnsi="Tinos" w:cs="Tinos"/>
                <w:bCs/>
                <w:sz w:val="22"/>
                <w:szCs w:val="22"/>
              </w:rPr>
            </w:pPr>
            <w:r>
              <w:rPr>
                <w:rFonts w:ascii="Tinos" w:eastAsia="Tinos" w:hAnsi="Tinos" w:cs="Tinos"/>
                <w:bCs/>
                <w:sz w:val="22"/>
                <w:szCs w:val="22"/>
              </w:rPr>
              <w:t>БИК</w:t>
            </w:r>
          </w:p>
          <w:p w:rsidR="00BA0230" w:rsidRDefault="00DA4F65">
            <w:pPr>
              <w:keepNext w:val="0"/>
              <w:widowControl w:val="0"/>
              <w:shd w:val="clear" w:color="auto" w:fill="FFFFFF"/>
              <w:spacing w:line="17" w:lineRule="atLeast"/>
              <w:ind w:firstLine="0"/>
              <w:rPr>
                <w:rFonts w:ascii="Tinos" w:hAnsi="Tinos" w:cs="Tinos"/>
                <w:bCs/>
                <w:sz w:val="22"/>
                <w:szCs w:val="22"/>
              </w:rPr>
            </w:pPr>
            <w:r>
              <w:rPr>
                <w:rFonts w:ascii="Tinos" w:eastAsia="Tinos" w:hAnsi="Tinos" w:cs="Tinos"/>
                <w:bCs/>
                <w:sz w:val="22"/>
                <w:szCs w:val="22"/>
              </w:rPr>
              <w:t>ОГРН</w:t>
            </w:r>
          </w:p>
          <w:p w:rsidR="00BA0230" w:rsidRDefault="00DA4F65">
            <w:pPr>
              <w:keepNext w:val="0"/>
              <w:widowControl w:val="0"/>
              <w:shd w:val="clear" w:color="auto" w:fill="FFFFFF"/>
              <w:spacing w:line="17" w:lineRule="atLeast"/>
              <w:ind w:firstLine="0"/>
              <w:rPr>
                <w:rFonts w:ascii="Tinos" w:hAnsi="Tinos" w:cs="Tinos"/>
                <w:bCs/>
                <w:sz w:val="22"/>
                <w:szCs w:val="22"/>
              </w:rPr>
            </w:pPr>
            <w:r>
              <w:rPr>
                <w:rFonts w:ascii="Tinos" w:eastAsia="Tinos" w:hAnsi="Tinos" w:cs="Tinos"/>
                <w:bCs/>
                <w:sz w:val="22"/>
                <w:szCs w:val="22"/>
              </w:rPr>
              <w:t>ОКПО</w:t>
            </w:r>
          </w:p>
          <w:p w:rsidR="00BA0230" w:rsidRDefault="00BA0230">
            <w:pPr>
              <w:keepNext w:val="0"/>
              <w:widowControl w:val="0"/>
              <w:shd w:val="clear" w:color="auto" w:fill="FFFFFF"/>
              <w:spacing w:line="17" w:lineRule="atLeast"/>
              <w:ind w:firstLine="0"/>
              <w:rPr>
                <w:rFonts w:ascii="Tinos" w:hAnsi="Tinos" w:cs="Tinos"/>
                <w:bCs/>
                <w:sz w:val="22"/>
                <w:szCs w:val="22"/>
              </w:rPr>
            </w:pPr>
          </w:p>
        </w:tc>
      </w:tr>
      <w:tr w:rsidR="00BA0230">
        <w:trPr>
          <w:trHeight w:val="376"/>
        </w:trPr>
        <w:tc>
          <w:tcPr>
            <w:tcW w:w="5102" w:type="dxa"/>
            <w:tcBorders>
              <w:top w:val="none" w:sz="0" w:space="0" w:color="000000"/>
              <w:left w:val="none" w:sz="0" w:space="0" w:color="000000"/>
              <w:bottom w:val="none" w:sz="0" w:space="0" w:color="000000"/>
              <w:right w:val="none" w:sz="0" w:space="0" w:color="000000"/>
            </w:tcBorders>
          </w:tcPr>
          <w:p w:rsidR="00BA0230" w:rsidRDefault="00DA4F65">
            <w:pPr>
              <w:keepNext w:val="0"/>
              <w:widowControl w:val="0"/>
              <w:shd w:val="clear" w:color="auto" w:fill="FFFFFF"/>
              <w:spacing w:line="17" w:lineRule="atLeast"/>
              <w:ind w:firstLine="0"/>
              <w:rPr>
                <w:rFonts w:ascii="Tinos" w:hAnsi="Tinos" w:cs="Tinos"/>
                <w:b/>
                <w:sz w:val="22"/>
                <w:szCs w:val="22"/>
              </w:rPr>
            </w:pPr>
            <w:r>
              <w:rPr>
                <w:rFonts w:ascii="Tinos" w:eastAsia="Tinos" w:hAnsi="Tinos" w:cs="Tinos"/>
                <w:b/>
                <w:sz w:val="22"/>
                <w:szCs w:val="22"/>
              </w:rPr>
              <w:t>______________________ /</w:t>
            </w:r>
            <w:r>
              <w:rPr>
                <w:rFonts w:ascii="Tinos" w:eastAsia="Tinos" w:hAnsi="Tinos" w:cs="Tinos"/>
                <w:sz w:val="22"/>
                <w:szCs w:val="22"/>
              </w:rPr>
              <w:t xml:space="preserve">А.В. Лукин </w:t>
            </w:r>
            <w:r>
              <w:rPr>
                <w:rFonts w:ascii="Tinos" w:eastAsia="Tinos" w:hAnsi="Tinos" w:cs="Tinos"/>
                <w:b/>
                <w:sz w:val="22"/>
                <w:szCs w:val="22"/>
              </w:rPr>
              <w:t>/</w:t>
            </w:r>
          </w:p>
          <w:p w:rsidR="00BA0230" w:rsidRDefault="00DA4F65">
            <w:pPr>
              <w:keepNext w:val="0"/>
              <w:widowControl w:val="0"/>
              <w:shd w:val="clear" w:color="auto" w:fill="FFFFFF"/>
              <w:spacing w:line="17" w:lineRule="atLeast"/>
              <w:ind w:firstLine="0"/>
              <w:rPr>
                <w:rFonts w:ascii="Tinos" w:hAnsi="Tinos" w:cs="Tinos"/>
                <w:sz w:val="22"/>
                <w:szCs w:val="22"/>
              </w:rPr>
            </w:pPr>
            <w:r>
              <w:rPr>
                <w:rFonts w:ascii="Tinos" w:eastAsia="Tinos" w:hAnsi="Tinos" w:cs="Tinos"/>
                <w:b/>
                <w:sz w:val="22"/>
                <w:szCs w:val="22"/>
              </w:rPr>
              <w:t>М.П.</w:t>
            </w:r>
          </w:p>
        </w:tc>
        <w:tc>
          <w:tcPr>
            <w:tcW w:w="5103" w:type="dxa"/>
            <w:tcBorders>
              <w:top w:val="none" w:sz="0" w:space="0" w:color="000000"/>
              <w:left w:val="none" w:sz="0" w:space="0" w:color="000000"/>
              <w:bottom w:val="none" w:sz="0" w:space="0" w:color="000000"/>
              <w:right w:val="none" w:sz="0" w:space="0" w:color="000000"/>
            </w:tcBorders>
          </w:tcPr>
          <w:p w:rsidR="00BA0230" w:rsidRDefault="00DA4F65">
            <w:pPr>
              <w:keepNext w:val="0"/>
              <w:widowControl w:val="0"/>
              <w:shd w:val="clear" w:color="auto" w:fill="FFFFFF"/>
              <w:spacing w:line="17" w:lineRule="atLeast"/>
              <w:ind w:firstLine="0"/>
              <w:rPr>
                <w:rFonts w:ascii="Tinos" w:hAnsi="Tinos" w:cs="Tinos"/>
                <w:b/>
                <w:sz w:val="22"/>
                <w:szCs w:val="22"/>
              </w:rPr>
            </w:pPr>
            <w:r>
              <w:rPr>
                <w:rFonts w:ascii="Tinos" w:eastAsia="Tinos" w:hAnsi="Tinos" w:cs="Tinos"/>
                <w:b/>
                <w:sz w:val="22"/>
                <w:szCs w:val="22"/>
              </w:rPr>
              <w:t>______________________/ /</w:t>
            </w:r>
          </w:p>
          <w:p w:rsidR="00BA0230" w:rsidRDefault="00DA4F65">
            <w:pPr>
              <w:keepNext w:val="0"/>
              <w:widowControl w:val="0"/>
              <w:shd w:val="clear" w:color="auto" w:fill="FFFFFF"/>
              <w:spacing w:line="17" w:lineRule="atLeast"/>
              <w:ind w:firstLine="0"/>
              <w:rPr>
                <w:rFonts w:ascii="Tinos" w:hAnsi="Tinos" w:cs="Tinos"/>
                <w:sz w:val="22"/>
                <w:szCs w:val="22"/>
              </w:rPr>
            </w:pPr>
            <w:r>
              <w:rPr>
                <w:rFonts w:ascii="Tinos" w:eastAsia="Tinos" w:hAnsi="Tinos" w:cs="Tinos"/>
                <w:b/>
                <w:sz w:val="22"/>
                <w:szCs w:val="22"/>
              </w:rPr>
              <w:t>М.П.</w:t>
            </w:r>
          </w:p>
        </w:tc>
      </w:tr>
      <w:tr w:rsidR="00BA0230">
        <w:trPr>
          <w:trHeight w:val="679"/>
        </w:trPr>
        <w:tc>
          <w:tcPr>
            <w:tcW w:w="5102" w:type="dxa"/>
            <w:tcBorders>
              <w:top w:val="none" w:sz="0" w:space="0" w:color="000000"/>
              <w:left w:val="none" w:sz="0" w:space="0" w:color="000000"/>
              <w:bottom w:val="none" w:sz="0" w:space="0" w:color="000000"/>
              <w:right w:val="none" w:sz="0" w:space="0" w:color="000000"/>
            </w:tcBorders>
          </w:tcPr>
          <w:p w:rsidR="00BA0230" w:rsidRDefault="00BA0230">
            <w:pPr>
              <w:keepNext w:val="0"/>
              <w:widowControl w:val="0"/>
              <w:shd w:val="clear" w:color="auto" w:fill="FFFFFF"/>
              <w:spacing w:line="17" w:lineRule="atLeast"/>
              <w:ind w:firstLine="0"/>
              <w:rPr>
                <w:rFonts w:ascii="Tinos" w:hAnsi="Tinos" w:cs="Tinos"/>
                <w:sz w:val="22"/>
                <w:szCs w:val="22"/>
              </w:rPr>
            </w:pPr>
          </w:p>
          <w:p w:rsidR="00BA0230" w:rsidRDefault="00DA4F65">
            <w:pPr>
              <w:keepNext w:val="0"/>
              <w:widowControl w:val="0"/>
              <w:shd w:val="clear" w:color="auto" w:fill="FFFFFF"/>
              <w:spacing w:line="17" w:lineRule="atLeast"/>
              <w:ind w:firstLine="0"/>
              <w:rPr>
                <w:rFonts w:ascii="Tinos" w:hAnsi="Tinos" w:cs="Tinos"/>
                <w:sz w:val="22"/>
                <w:szCs w:val="22"/>
              </w:rPr>
            </w:pPr>
            <w:r>
              <w:rPr>
                <w:rFonts w:ascii="Tinos" w:eastAsia="Tinos" w:hAnsi="Tinos" w:cs="Tinos"/>
                <w:sz w:val="22"/>
                <w:szCs w:val="22"/>
              </w:rPr>
              <w:t>«_____»___________20___г.</w:t>
            </w:r>
          </w:p>
        </w:tc>
        <w:tc>
          <w:tcPr>
            <w:tcW w:w="5103" w:type="dxa"/>
            <w:tcBorders>
              <w:top w:val="none" w:sz="0" w:space="0" w:color="000000"/>
              <w:left w:val="none" w:sz="0" w:space="0" w:color="000000"/>
              <w:bottom w:val="none" w:sz="0" w:space="0" w:color="000000"/>
              <w:right w:val="none" w:sz="0" w:space="0" w:color="000000"/>
            </w:tcBorders>
          </w:tcPr>
          <w:p w:rsidR="00BA0230" w:rsidRDefault="00BA0230">
            <w:pPr>
              <w:keepNext w:val="0"/>
              <w:widowControl w:val="0"/>
              <w:shd w:val="clear" w:color="auto" w:fill="FFFFFF"/>
              <w:spacing w:line="17" w:lineRule="atLeast"/>
              <w:ind w:firstLine="0"/>
              <w:rPr>
                <w:rFonts w:ascii="Tinos" w:hAnsi="Tinos" w:cs="Tinos"/>
                <w:sz w:val="22"/>
                <w:szCs w:val="22"/>
              </w:rPr>
            </w:pPr>
          </w:p>
          <w:p w:rsidR="00BA0230" w:rsidRDefault="00DA4F65">
            <w:pPr>
              <w:keepNext w:val="0"/>
              <w:widowControl w:val="0"/>
              <w:shd w:val="clear" w:color="auto" w:fill="FFFFFF"/>
              <w:spacing w:line="17" w:lineRule="atLeast"/>
              <w:ind w:firstLine="0"/>
              <w:rPr>
                <w:rFonts w:ascii="Tinos" w:hAnsi="Tinos" w:cs="Tinos"/>
                <w:sz w:val="22"/>
                <w:szCs w:val="22"/>
              </w:rPr>
            </w:pPr>
            <w:r>
              <w:rPr>
                <w:rFonts w:ascii="Tinos" w:eastAsia="Tinos" w:hAnsi="Tinos" w:cs="Tinos"/>
                <w:sz w:val="22"/>
                <w:szCs w:val="22"/>
              </w:rPr>
              <w:t>«_____»___________20___г.</w:t>
            </w:r>
          </w:p>
        </w:tc>
      </w:tr>
    </w:tbl>
    <w:p w:rsidR="00BA0230" w:rsidRDefault="00BA0230">
      <w:pPr>
        <w:keepNext w:val="0"/>
        <w:tabs>
          <w:tab w:val="left" w:pos="5954"/>
        </w:tabs>
        <w:spacing w:line="17" w:lineRule="atLeast"/>
        <w:ind w:right="40" w:firstLine="5954"/>
        <w:jc w:val="left"/>
        <w:rPr>
          <w:rFonts w:ascii="Tinos" w:hAnsi="Tinos" w:cs="Tinos"/>
          <w:sz w:val="22"/>
          <w:szCs w:val="22"/>
        </w:rPr>
      </w:pPr>
    </w:p>
    <w:p w:rsidR="00BA0230" w:rsidRDefault="00BA0230">
      <w:pPr>
        <w:keepNext w:val="0"/>
        <w:tabs>
          <w:tab w:val="left" w:pos="5954"/>
        </w:tabs>
        <w:spacing w:line="17" w:lineRule="atLeast"/>
        <w:ind w:right="40" w:firstLine="5954"/>
        <w:jc w:val="left"/>
        <w:rPr>
          <w:rFonts w:ascii="Tinos" w:hAnsi="Tinos" w:cs="Tinos"/>
          <w:sz w:val="22"/>
          <w:szCs w:val="22"/>
        </w:rPr>
      </w:pPr>
    </w:p>
    <w:p w:rsidR="00BA0230" w:rsidRDefault="00BA0230">
      <w:pPr>
        <w:keepNext w:val="0"/>
        <w:tabs>
          <w:tab w:val="left" w:pos="5954"/>
        </w:tabs>
        <w:spacing w:line="17" w:lineRule="atLeast"/>
        <w:ind w:right="40" w:firstLine="5954"/>
        <w:jc w:val="left"/>
        <w:rPr>
          <w:rFonts w:ascii="Tinos" w:hAnsi="Tinos" w:cs="Tinos"/>
          <w:sz w:val="22"/>
          <w:szCs w:val="22"/>
        </w:rPr>
      </w:pPr>
    </w:p>
    <w:p w:rsidR="00BA0230" w:rsidRDefault="00BA0230">
      <w:pPr>
        <w:keepNext w:val="0"/>
        <w:tabs>
          <w:tab w:val="left" w:pos="5954"/>
        </w:tabs>
        <w:spacing w:line="17" w:lineRule="atLeast"/>
        <w:ind w:right="40" w:firstLine="5954"/>
        <w:jc w:val="left"/>
        <w:rPr>
          <w:rFonts w:ascii="Tinos" w:hAnsi="Tinos" w:cs="Tinos"/>
          <w:sz w:val="22"/>
          <w:szCs w:val="22"/>
        </w:rPr>
      </w:pPr>
    </w:p>
    <w:p w:rsidR="00BA0230" w:rsidRDefault="00BA0230">
      <w:pPr>
        <w:keepNext w:val="0"/>
        <w:tabs>
          <w:tab w:val="left" w:pos="5954"/>
        </w:tabs>
        <w:spacing w:line="17" w:lineRule="atLeast"/>
        <w:ind w:right="40" w:firstLine="5954"/>
        <w:jc w:val="left"/>
        <w:rPr>
          <w:rFonts w:ascii="Tinos" w:hAnsi="Tinos" w:cs="Tinos"/>
          <w:sz w:val="22"/>
          <w:szCs w:val="22"/>
        </w:rPr>
      </w:pPr>
    </w:p>
    <w:p w:rsidR="00BA0230" w:rsidRDefault="00BA0230">
      <w:pPr>
        <w:keepNext w:val="0"/>
        <w:tabs>
          <w:tab w:val="left" w:pos="5954"/>
        </w:tabs>
        <w:spacing w:line="17" w:lineRule="atLeast"/>
        <w:ind w:right="40" w:firstLine="5954"/>
        <w:jc w:val="left"/>
        <w:rPr>
          <w:rFonts w:ascii="Tinos" w:hAnsi="Tinos" w:cs="Tinos"/>
          <w:sz w:val="22"/>
          <w:szCs w:val="22"/>
        </w:rPr>
      </w:pPr>
    </w:p>
    <w:p w:rsidR="00BA0230" w:rsidRDefault="00BA0230">
      <w:pPr>
        <w:keepNext w:val="0"/>
        <w:tabs>
          <w:tab w:val="left" w:pos="5954"/>
        </w:tabs>
        <w:spacing w:line="17" w:lineRule="atLeast"/>
        <w:ind w:right="40" w:firstLine="5954"/>
        <w:jc w:val="left"/>
        <w:rPr>
          <w:rFonts w:ascii="Tinos" w:hAnsi="Tinos" w:cs="Tinos"/>
          <w:sz w:val="22"/>
          <w:szCs w:val="22"/>
        </w:rPr>
      </w:pPr>
    </w:p>
    <w:p w:rsidR="00BA0230" w:rsidRDefault="00BA0230">
      <w:pPr>
        <w:keepNext w:val="0"/>
        <w:tabs>
          <w:tab w:val="left" w:pos="5954"/>
        </w:tabs>
        <w:spacing w:line="17" w:lineRule="atLeast"/>
        <w:ind w:right="40" w:firstLine="5954"/>
        <w:jc w:val="left"/>
        <w:rPr>
          <w:rFonts w:ascii="Tinos" w:hAnsi="Tinos" w:cs="Tinos"/>
          <w:sz w:val="22"/>
          <w:szCs w:val="22"/>
        </w:rPr>
      </w:pPr>
    </w:p>
    <w:p w:rsidR="00BA0230" w:rsidRDefault="00BA0230">
      <w:pPr>
        <w:keepNext w:val="0"/>
        <w:tabs>
          <w:tab w:val="left" w:pos="5954"/>
        </w:tabs>
        <w:spacing w:line="17" w:lineRule="atLeast"/>
        <w:ind w:right="40" w:firstLine="5954"/>
        <w:jc w:val="left"/>
        <w:rPr>
          <w:rFonts w:ascii="Tinos" w:hAnsi="Tinos" w:cs="Tinos"/>
          <w:sz w:val="22"/>
          <w:szCs w:val="22"/>
        </w:rPr>
      </w:pPr>
    </w:p>
    <w:p w:rsidR="00BA0230" w:rsidRDefault="00BA0230">
      <w:pPr>
        <w:keepNext w:val="0"/>
        <w:tabs>
          <w:tab w:val="left" w:pos="5954"/>
        </w:tabs>
        <w:spacing w:line="17" w:lineRule="atLeast"/>
        <w:ind w:right="40" w:firstLine="5954"/>
        <w:jc w:val="left"/>
        <w:rPr>
          <w:rFonts w:ascii="Tinos" w:hAnsi="Tinos" w:cs="Tinos"/>
          <w:sz w:val="22"/>
          <w:szCs w:val="22"/>
        </w:rPr>
      </w:pPr>
    </w:p>
    <w:p w:rsidR="00BA0230" w:rsidRDefault="00BA0230">
      <w:pPr>
        <w:keepNext w:val="0"/>
        <w:tabs>
          <w:tab w:val="left" w:pos="5954"/>
        </w:tabs>
        <w:spacing w:line="240" w:lineRule="auto"/>
        <w:ind w:right="40" w:firstLine="5954"/>
        <w:jc w:val="left"/>
        <w:rPr>
          <w:sz w:val="22"/>
          <w:szCs w:val="22"/>
        </w:rPr>
      </w:pPr>
    </w:p>
    <w:p w:rsidR="00BA0230" w:rsidRDefault="00BA0230">
      <w:pPr>
        <w:keepNext w:val="0"/>
        <w:tabs>
          <w:tab w:val="left" w:pos="5954"/>
        </w:tabs>
        <w:spacing w:line="240" w:lineRule="auto"/>
        <w:ind w:right="40" w:firstLine="5954"/>
        <w:jc w:val="left"/>
        <w:rPr>
          <w:sz w:val="22"/>
          <w:szCs w:val="22"/>
        </w:rPr>
      </w:pPr>
    </w:p>
    <w:p w:rsidR="00BA0230" w:rsidRDefault="00BA0230">
      <w:pPr>
        <w:keepNext w:val="0"/>
        <w:tabs>
          <w:tab w:val="left" w:pos="5954"/>
        </w:tabs>
        <w:spacing w:line="240" w:lineRule="auto"/>
        <w:ind w:right="40" w:firstLine="5954"/>
        <w:jc w:val="left"/>
        <w:rPr>
          <w:sz w:val="22"/>
          <w:szCs w:val="22"/>
        </w:rPr>
      </w:pPr>
    </w:p>
    <w:p w:rsidR="00BA0230" w:rsidRDefault="00BA0230">
      <w:pPr>
        <w:keepNext w:val="0"/>
        <w:tabs>
          <w:tab w:val="left" w:pos="5954"/>
        </w:tabs>
        <w:spacing w:line="240" w:lineRule="auto"/>
        <w:ind w:right="40" w:firstLine="5954"/>
        <w:jc w:val="left"/>
        <w:rPr>
          <w:sz w:val="22"/>
          <w:szCs w:val="22"/>
        </w:rPr>
      </w:pPr>
    </w:p>
    <w:p w:rsidR="00BA0230" w:rsidRDefault="00BA0230">
      <w:pPr>
        <w:keepNext w:val="0"/>
        <w:tabs>
          <w:tab w:val="left" w:pos="5954"/>
        </w:tabs>
        <w:spacing w:line="240" w:lineRule="auto"/>
        <w:ind w:right="40" w:firstLine="5954"/>
        <w:jc w:val="left"/>
        <w:rPr>
          <w:sz w:val="22"/>
          <w:szCs w:val="22"/>
        </w:rPr>
      </w:pPr>
    </w:p>
    <w:p w:rsidR="00BA0230" w:rsidRDefault="00BA0230">
      <w:pPr>
        <w:keepNext w:val="0"/>
        <w:tabs>
          <w:tab w:val="left" w:pos="5954"/>
        </w:tabs>
        <w:spacing w:line="240" w:lineRule="auto"/>
        <w:ind w:right="40" w:firstLine="5954"/>
        <w:jc w:val="left"/>
        <w:rPr>
          <w:sz w:val="22"/>
          <w:szCs w:val="22"/>
        </w:rPr>
      </w:pPr>
    </w:p>
    <w:p w:rsidR="00BA0230" w:rsidRDefault="00BA0230">
      <w:pPr>
        <w:keepNext w:val="0"/>
        <w:tabs>
          <w:tab w:val="left" w:pos="5954"/>
        </w:tabs>
        <w:spacing w:line="240" w:lineRule="auto"/>
        <w:ind w:right="40" w:firstLine="5954"/>
        <w:jc w:val="left"/>
        <w:rPr>
          <w:sz w:val="22"/>
          <w:szCs w:val="22"/>
        </w:rPr>
      </w:pPr>
    </w:p>
    <w:p w:rsidR="00BA0230" w:rsidRDefault="00BA0230">
      <w:pPr>
        <w:keepNext w:val="0"/>
        <w:tabs>
          <w:tab w:val="left" w:pos="5954"/>
        </w:tabs>
        <w:spacing w:line="240" w:lineRule="auto"/>
        <w:ind w:right="40" w:firstLine="5954"/>
        <w:jc w:val="left"/>
        <w:rPr>
          <w:sz w:val="22"/>
          <w:szCs w:val="22"/>
        </w:rPr>
      </w:pPr>
    </w:p>
    <w:p w:rsidR="00BA0230" w:rsidRDefault="00BA0230">
      <w:pPr>
        <w:keepNext w:val="0"/>
        <w:tabs>
          <w:tab w:val="left" w:pos="5954"/>
        </w:tabs>
        <w:spacing w:line="240" w:lineRule="auto"/>
        <w:ind w:right="40" w:firstLine="5954"/>
        <w:jc w:val="left"/>
        <w:rPr>
          <w:sz w:val="22"/>
          <w:szCs w:val="22"/>
        </w:rPr>
      </w:pPr>
    </w:p>
    <w:p w:rsidR="00BA0230" w:rsidRDefault="00BA0230">
      <w:pPr>
        <w:keepNext w:val="0"/>
        <w:tabs>
          <w:tab w:val="left" w:pos="5954"/>
        </w:tabs>
        <w:spacing w:line="240" w:lineRule="auto"/>
        <w:ind w:right="40" w:firstLine="5954"/>
        <w:jc w:val="left"/>
        <w:rPr>
          <w:sz w:val="22"/>
          <w:szCs w:val="22"/>
        </w:rPr>
      </w:pPr>
    </w:p>
    <w:p w:rsidR="00BA0230" w:rsidRDefault="00BA0230">
      <w:pPr>
        <w:keepNext w:val="0"/>
        <w:tabs>
          <w:tab w:val="left" w:pos="5954"/>
        </w:tabs>
        <w:spacing w:line="240" w:lineRule="auto"/>
        <w:ind w:right="40" w:firstLine="5954"/>
        <w:jc w:val="left"/>
        <w:rPr>
          <w:sz w:val="22"/>
          <w:szCs w:val="22"/>
        </w:rPr>
      </w:pPr>
    </w:p>
    <w:p w:rsidR="00BA0230" w:rsidRDefault="00BA0230">
      <w:pPr>
        <w:keepNext w:val="0"/>
        <w:tabs>
          <w:tab w:val="left" w:pos="5954"/>
        </w:tabs>
        <w:spacing w:line="17" w:lineRule="atLeast"/>
        <w:ind w:right="40" w:firstLine="5954"/>
        <w:jc w:val="left"/>
        <w:rPr>
          <w:rFonts w:ascii="Tinos" w:hAnsi="Tinos" w:cs="Tinos"/>
          <w:sz w:val="20"/>
          <w:szCs w:val="20"/>
        </w:rPr>
      </w:pPr>
    </w:p>
    <w:p w:rsidR="00BA0230" w:rsidRDefault="00BA0230">
      <w:pPr>
        <w:keepNext w:val="0"/>
        <w:tabs>
          <w:tab w:val="left" w:pos="5954"/>
        </w:tabs>
        <w:spacing w:line="17" w:lineRule="atLeast"/>
        <w:ind w:right="40" w:firstLine="5954"/>
        <w:jc w:val="left"/>
        <w:rPr>
          <w:rFonts w:ascii="Tinos" w:hAnsi="Tinos" w:cs="Tinos"/>
          <w:sz w:val="20"/>
          <w:szCs w:val="20"/>
        </w:rPr>
      </w:pPr>
    </w:p>
    <w:p w:rsidR="00BA0230" w:rsidRDefault="00DA4F65">
      <w:pPr>
        <w:keepNext w:val="0"/>
        <w:tabs>
          <w:tab w:val="left" w:pos="5954"/>
        </w:tabs>
        <w:spacing w:line="17" w:lineRule="atLeast"/>
        <w:ind w:right="40" w:firstLine="6803"/>
        <w:jc w:val="left"/>
        <w:rPr>
          <w:rFonts w:ascii="Tinos" w:hAnsi="Tinos" w:cs="Tinos"/>
          <w:sz w:val="20"/>
          <w:szCs w:val="20"/>
        </w:rPr>
      </w:pPr>
      <w:r>
        <w:rPr>
          <w:rFonts w:ascii="Tinos" w:eastAsia="Tinos" w:hAnsi="Tinos" w:cs="Tinos"/>
          <w:sz w:val="20"/>
          <w:szCs w:val="20"/>
        </w:rPr>
        <w:t>Приложение № 1</w:t>
      </w:r>
    </w:p>
    <w:p w:rsidR="00BA0230" w:rsidRDefault="00DA4F65">
      <w:pPr>
        <w:keepNext w:val="0"/>
        <w:tabs>
          <w:tab w:val="left" w:pos="5954"/>
        </w:tabs>
        <w:spacing w:line="17" w:lineRule="atLeast"/>
        <w:ind w:right="40" w:firstLine="6803"/>
        <w:jc w:val="left"/>
        <w:rPr>
          <w:rFonts w:ascii="Tinos" w:hAnsi="Tinos" w:cs="Tinos"/>
          <w:sz w:val="20"/>
          <w:szCs w:val="20"/>
        </w:rPr>
      </w:pPr>
      <w:r>
        <w:rPr>
          <w:rFonts w:ascii="Tinos" w:eastAsia="Tinos" w:hAnsi="Tinos" w:cs="Tinos"/>
          <w:sz w:val="20"/>
          <w:szCs w:val="20"/>
        </w:rPr>
        <w:t>к Договору №_________________</w:t>
      </w:r>
    </w:p>
    <w:p w:rsidR="00BA0230" w:rsidRDefault="00DA4F65">
      <w:pPr>
        <w:keepNext w:val="0"/>
        <w:tabs>
          <w:tab w:val="left" w:pos="5954"/>
        </w:tabs>
        <w:spacing w:line="17" w:lineRule="atLeast"/>
        <w:ind w:right="40" w:firstLine="6803"/>
        <w:jc w:val="left"/>
        <w:rPr>
          <w:rFonts w:ascii="Tinos" w:hAnsi="Tinos" w:cs="Tinos"/>
          <w:sz w:val="20"/>
          <w:szCs w:val="20"/>
        </w:rPr>
      </w:pPr>
      <w:r>
        <w:rPr>
          <w:rFonts w:ascii="Tinos" w:eastAsia="Tinos" w:hAnsi="Tinos" w:cs="Tinos"/>
          <w:sz w:val="20"/>
          <w:szCs w:val="20"/>
        </w:rPr>
        <w:t>от «__» __________ 20___ г.</w:t>
      </w:r>
    </w:p>
    <w:p w:rsidR="00BA0230" w:rsidRDefault="00BA0230">
      <w:pPr>
        <w:keepNext w:val="0"/>
        <w:tabs>
          <w:tab w:val="left" w:pos="5954"/>
        </w:tabs>
        <w:spacing w:line="17" w:lineRule="atLeast"/>
        <w:ind w:right="40" w:firstLine="6803"/>
        <w:jc w:val="left"/>
        <w:rPr>
          <w:rFonts w:ascii="Tinos" w:hAnsi="Tinos" w:cs="Tinos"/>
          <w:sz w:val="20"/>
          <w:szCs w:val="20"/>
        </w:rPr>
      </w:pPr>
    </w:p>
    <w:p w:rsidR="00BA0230" w:rsidRDefault="00BA0230">
      <w:pPr>
        <w:keepNext w:val="0"/>
        <w:tabs>
          <w:tab w:val="left" w:pos="5954"/>
        </w:tabs>
        <w:spacing w:line="17" w:lineRule="atLeast"/>
        <w:ind w:right="40" w:firstLine="6803"/>
        <w:jc w:val="left"/>
        <w:rPr>
          <w:rFonts w:ascii="Tinos" w:hAnsi="Tinos" w:cs="Tinos"/>
          <w:sz w:val="20"/>
          <w:szCs w:val="20"/>
        </w:rPr>
      </w:pPr>
    </w:p>
    <w:p w:rsidR="00BA0230" w:rsidRDefault="00DA4F65">
      <w:pPr>
        <w:widowControl w:val="0"/>
        <w:suppressLineNumbers/>
        <w:spacing w:line="17" w:lineRule="atLeast"/>
        <w:jc w:val="center"/>
        <w:rPr>
          <w:rFonts w:ascii="Tinos" w:hAnsi="Tinos" w:cs="Tinos"/>
          <w:bCs/>
          <w:sz w:val="22"/>
          <w:szCs w:val="22"/>
        </w:rPr>
      </w:pPr>
      <w:r>
        <w:rPr>
          <w:rFonts w:ascii="Tinos" w:eastAsia="Tinos" w:hAnsi="Tinos" w:cs="Tinos"/>
          <w:bCs/>
          <w:sz w:val="22"/>
          <w:szCs w:val="22"/>
        </w:rPr>
        <w:t>СПЕЦИФИКАЦИЯ №______от ________20__г.</w:t>
      </w:r>
    </w:p>
    <w:p w:rsidR="00BA0230" w:rsidRDefault="00DA4F65">
      <w:pPr>
        <w:widowControl w:val="0"/>
        <w:suppressLineNumbers/>
        <w:spacing w:line="17" w:lineRule="atLeast"/>
        <w:jc w:val="center"/>
        <w:rPr>
          <w:rFonts w:ascii="Tinos" w:hAnsi="Tinos" w:cs="Tinos"/>
          <w:sz w:val="22"/>
          <w:szCs w:val="22"/>
        </w:rPr>
      </w:pPr>
      <w:r>
        <w:rPr>
          <w:rFonts w:ascii="Tinos" w:eastAsia="Tinos" w:hAnsi="Tinos" w:cs="Tinos"/>
          <w:bCs/>
          <w:sz w:val="22"/>
          <w:szCs w:val="22"/>
        </w:rPr>
        <w:t>к Договору поставки № ______________от________20__г.</w:t>
      </w:r>
    </w:p>
    <w:p w:rsidR="00BA0230" w:rsidRDefault="00BA0230">
      <w:pPr>
        <w:widowControl w:val="0"/>
        <w:suppressLineNumbers/>
        <w:spacing w:line="17" w:lineRule="atLeast"/>
        <w:jc w:val="center"/>
        <w:rPr>
          <w:rFonts w:ascii="Tinos" w:hAnsi="Tinos" w:cs="Tinos"/>
          <w:sz w:val="20"/>
          <w:szCs w:val="20"/>
        </w:rPr>
      </w:pPr>
    </w:p>
    <w:p w:rsidR="00BA0230" w:rsidRDefault="00BA0230">
      <w:pPr>
        <w:keepNext w:val="0"/>
        <w:tabs>
          <w:tab w:val="left" w:pos="5954"/>
        </w:tabs>
        <w:spacing w:line="17" w:lineRule="atLeast"/>
        <w:ind w:right="40" w:firstLine="5954"/>
        <w:jc w:val="left"/>
        <w:rPr>
          <w:rFonts w:ascii="Tinos" w:hAnsi="Tinos" w:cs="Tinos"/>
          <w:sz w:val="20"/>
          <w:szCs w:val="20"/>
        </w:rPr>
      </w:pPr>
    </w:p>
    <w:tbl>
      <w:tblPr>
        <w:tblW w:w="98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8"/>
        <w:gridCol w:w="1559"/>
        <w:gridCol w:w="4110"/>
        <w:gridCol w:w="2126"/>
        <w:gridCol w:w="1417"/>
      </w:tblGrid>
      <w:tr w:rsidR="00BA0230">
        <w:trPr>
          <w:jc w:val="center"/>
        </w:trPr>
        <w:tc>
          <w:tcPr>
            <w:tcW w:w="638" w:type="dxa"/>
            <w:vAlign w:val="center"/>
          </w:tcPr>
          <w:p w:rsidR="00BA0230" w:rsidRDefault="00DA4F65">
            <w:pPr>
              <w:widowControl w:val="0"/>
              <w:spacing w:line="17" w:lineRule="atLeast"/>
              <w:ind w:firstLine="0"/>
              <w:jc w:val="center"/>
              <w:rPr>
                <w:rFonts w:ascii="Tinos" w:hAnsi="Tinos" w:cs="Tinos"/>
                <w:b/>
                <w:sz w:val="20"/>
                <w:szCs w:val="20"/>
              </w:rPr>
            </w:pPr>
            <w:r>
              <w:rPr>
                <w:rFonts w:ascii="Tinos" w:eastAsia="Tinos" w:hAnsi="Tinos" w:cs="Tinos"/>
                <w:b/>
                <w:bCs/>
                <w:sz w:val="20"/>
                <w:szCs w:val="20"/>
              </w:rPr>
              <w:t>№ п/п</w:t>
            </w:r>
          </w:p>
        </w:tc>
        <w:tc>
          <w:tcPr>
            <w:tcW w:w="1559" w:type="dxa"/>
            <w:vAlign w:val="center"/>
          </w:tcPr>
          <w:p w:rsidR="00BA0230" w:rsidRDefault="00DA4F65">
            <w:pPr>
              <w:widowControl w:val="0"/>
              <w:spacing w:line="17" w:lineRule="atLeast"/>
              <w:ind w:firstLine="0"/>
              <w:jc w:val="center"/>
              <w:rPr>
                <w:rFonts w:ascii="Tinos" w:hAnsi="Tinos" w:cs="Tinos"/>
                <w:b/>
                <w:sz w:val="20"/>
                <w:szCs w:val="20"/>
              </w:rPr>
            </w:pPr>
            <w:r>
              <w:rPr>
                <w:rFonts w:ascii="Tinos" w:eastAsia="Tinos" w:hAnsi="Tinos" w:cs="Tinos"/>
                <w:b/>
                <w:bCs/>
                <w:sz w:val="20"/>
                <w:szCs w:val="20"/>
              </w:rPr>
              <w:t>Номенклатурный №</w:t>
            </w:r>
          </w:p>
        </w:tc>
        <w:tc>
          <w:tcPr>
            <w:tcW w:w="4110" w:type="dxa"/>
            <w:vAlign w:val="center"/>
          </w:tcPr>
          <w:p w:rsidR="00BA0230" w:rsidRDefault="00DA4F65">
            <w:pPr>
              <w:widowControl w:val="0"/>
              <w:spacing w:line="17" w:lineRule="atLeast"/>
              <w:ind w:firstLine="0"/>
              <w:jc w:val="center"/>
              <w:rPr>
                <w:rFonts w:ascii="Tinos" w:hAnsi="Tinos" w:cs="Tinos"/>
                <w:b/>
                <w:sz w:val="20"/>
                <w:szCs w:val="20"/>
              </w:rPr>
            </w:pPr>
            <w:r>
              <w:rPr>
                <w:rFonts w:ascii="Tinos" w:eastAsia="Tinos" w:hAnsi="Tinos" w:cs="Tinos"/>
                <w:b/>
                <w:sz w:val="20"/>
                <w:szCs w:val="20"/>
              </w:rPr>
              <w:t>Характеристика (комплектация) ТМЦ и оборудования</w:t>
            </w:r>
          </w:p>
        </w:tc>
        <w:tc>
          <w:tcPr>
            <w:tcW w:w="2126" w:type="dxa"/>
            <w:vAlign w:val="center"/>
          </w:tcPr>
          <w:p w:rsidR="00BA0230" w:rsidRDefault="00DA4F65">
            <w:pPr>
              <w:widowControl w:val="0"/>
              <w:spacing w:line="17" w:lineRule="atLeast"/>
              <w:ind w:firstLine="0"/>
              <w:jc w:val="center"/>
              <w:rPr>
                <w:rFonts w:ascii="Tinos" w:hAnsi="Tinos" w:cs="Tinos"/>
                <w:b/>
                <w:sz w:val="20"/>
                <w:szCs w:val="20"/>
              </w:rPr>
            </w:pPr>
            <w:r>
              <w:rPr>
                <w:rFonts w:ascii="Tinos" w:eastAsia="Tinos" w:hAnsi="Tinos" w:cs="Tinos"/>
                <w:b/>
                <w:sz w:val="20"/>
                <w:szCs w:val="20"/>
              </w:rPr>
              <w:t>Номер реестровой записи (указыв</w:t>
            </w:r>
            <w:r>
              <w:rPr>
                <w:rFonts w:ascii="Tinos" w:eastAsia="Tinos" w:hAnsi="Tinos" w:cs="Tinos"/>
                <w:b/>
                <w:sz w:val="20"/>
                <w:szCs w:val="20"/>
              </w:rPr>
              <w:t>ается при наличии)</w:t>
            </w:r>
          </w:p>
        </w:tc>
        <w:tc>
          <w:tcPr>
            <w:tcW w:w="1417" w:type="dxa"/>
            <w:vAlign w:val="center"/>
          </w:tcPr>
          <w:p w:rsidR="00BA0230" w:rsidRDefault="00DA4F65">
            <w:pPr>
              <w:widowControl w:val="0"/>
              <w:spacing w:line="17" w:lineRule="atLeast"/>
              <w:ind w:firstLine="0"/>
              <w:jc w:val="center"/>
              <w:rPr>
                <w:rFonts w:ascii="Tinos" w:hAnsi="Tinos" w:cs="Tinos"/>
                <w:b/>
                <w:sz w:val="20"/>
                <w:szCs w:val="20"/>
              </w:rPr>
            </w:pPr>
            <w:r>
              <w:rPr>
                <w:rFonts w:ascii="Tinos" w:eastAsia="Tinos" w:hAnsi="Tinos" w:cs="Tinos"/>
                <w:b/>
                <w:bCs/>
                <w:sz w:val="20"/>
                <w:szCs w:val="20"/>
              </w:rPr>
              <w:t>Ед. изм.</w:t>
            </w:r>
          </w:p>
        </w:tc>
      </w:tr>
      <w:tr w:rsidR="00BA0230">
        <w:trPr>
          <w:trHeight w:val="530"/>
          <w:jc w:val="center"/>
        </w:trPr>
        <w:tc>
          <w:tcPr>
            <w:tcW w:w="638" w:type="dxa"/>
            <w:vAlign w:val="center"/>
          </w:tcPr>
          <w:p w:rsidR="00BA0230" w:rsidRDefault="00DA4F65">
            <w:pPr>
              <w:widowControl w:val="0"/>
              <w:spacing w:line="17" w:lineRule="atLeast"/>
              <w:ind w:firstLine="0"/>
              <w:jc w:val="center"/>
              <w:rPr>
                <w:rFonts w:ascii="Tinos" w:hAnsi="Tinos" w:cs="Tinos"/>
                <w:sz w:val="20"/>
                <w:szCs w:val="20"/>
              </w:rPr>
            </w:pPr>
            <w:r>
              <w:rPr>
                <w:rFonts w:ascii="Tinos" w:eastAsia="Tinos" w:hAnsi="Tinos" w:cs="Tinos"/>
                <w:sz w:val="20"/>
                <w:szCs w:val="20"/>
              </w:rPr>
              <w:t>1</w:t>
            </w:r>
          </w:p>
        </w:tc>
        <w:tc>
          <w:tcPr>
            <w:tcW w:w="155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BA0230" w:rsidRDefault="00DA4F65">
            <w:pPr>
              <w:ind w:firstLine="0"/>
              <w:jc w:val="center"/>
              <w:rPr>
                <w:rFonts w:ascii="Tinos" w:hAnsi="Tinos" w:cs="Tinos"/>
                <w:sz w:val="20"/>
                <w:szCs w:val="20"/>
              </w:rPr>
            </w:pPr>
            <w:r>
              <w:rPr>
                <w:rFonts w:ascii="Tinos" w:eastAsia="Tinos" w:hAnsi="Tinos" w:cs="Tinos"/>
                <w:color w:val="000000"/>
                <w:sz w:val="20"/>
                <w:szCs w:val="20"/>
              </w:rPr>
              <w:t>0251120002</w:t>
            </w:r>
          </w:p>
        </w:tc>
        <w:tc>
          <w:tcPr>
            <w:tcW w:w="411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BA0230" w:rsidRDefault="00DA4F65">
            <w:pPr>
              <w:spacing w:line="17" w:lineRule="atLeast"/>
              <w:ind w:firstLine="0"/>
              <w:jc w:val="center"/>
              <w:rPr>
                <w:rFonts w:ascii="Tinos" w:hAnsi="Tinos" w:cs="Tinos"/>
                <w:color w:val="000000"/>
                <w:sz w:val="20"/>
                <w:szCs w:val="20"/>
              </w:rPr>
            </w:pPr>
            <w:r>
              <w:rPr>
                <w:rFonts w:ascii="Tinos" w:eastAsia="Tinos" w:hAnsi="Tinos" w:cs="Tinos"/>
                <w:color w:val="000000"/>
                <w:sz w:val="20"/>
                <w:szCs w:val="20"/>
              </w:rPr>
              <w:t>Бензин автомобильный АИ-92</w:t>
            </w:r>
          </w:p>
          <w:p w:rsidR="00BA0230" w:rsidRDefault="00DA4F65">
            <w:pPr>
              <w:spacing w:line="17" w:lineRule="atLeast"/>
              <w:ind w:firstLine="0"/>
              <w:jc w:val="center"/>
              <w:rPr>
                <w:rFonts w:ascii="Tinos" w:hAnsi="Tinos" w:cs="Tinos"/>
                <w:sz w:val="20"/>
                <w:szCs w:val="20"/>
              </w:rPr>
            </w:pPr>
            <w:r>
              <w:rPr>
                <w:rFonts w:ascii="Tinos" w:eastAsia="Tinos" w:hAnsi="Tinos" w:cs="Tinos"/>
                <w:color w:val="000000"/>
                <w:sz w:val="20"/>
                <w:szCs w:val="20"/>
              </w:rPr>
              <w:t>ГОСТ 32513-2023</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BA0230" w:rsidRDefault="00BA0230">
            <w:pPr>
              <w:spacing w:line="17" w:lineRule="atLeast"/>
              <w:ind w:firstLine="0"/>
              <w:jc w:val="center"/>
              <w:rPr>
                <w:rFonts w:ascii="Tinos" w:hAnsi="Tinos" w:cs="Tinos"/>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BA0230" w:rsidRDefault="00DA4F65">
            <w:pPr>
              <w:spacing w:line="17" w:lineRule="atLeast"/>
              <w:ind w:firstLine="0"/>
              <w:jc w:val="center"/>
              <w:rPr>
                <w:rFonts w:ascii="Tinos" w:hAnsi="Tinos" w:cs="Tinos"/>
                <w:sz w:val="20"/>
                <w:szCs w:val="20"/>
              </w:rPr>
            </w:pPr>
            <w:r>
              <w:rPr>
                <w:rFonts w:ascii="Tinos" w:eastAsia="Tinos" w:hAnsi="Tinos" w:cs="Tinos"/>
                <w:sz w:val="20"/>
                <w:szCs w:val="20"/>
              </w:rPr>
              <w:t>литр</w:t>
            </w:r>
          </w:p>
        </w:tc>
      </w:tr>
      <w:tr w:rsidR="00BA0230">
        <w:trPr>
          <w:trHeight w:val="530"/>
          <w:jc w:val="center"/>
        </w:trPr>
        <w:tc>
          <w:tcPr>
            <w:tcW w:w="638" w:type="dxa"/>
            <w:vMerge w:val="restart"/>
            <w:vAlign w:val="center"/>
          </w:tcPr>
          <w:p w:rsidR="00BA0230" w:rsidRDefault="00DA4F65">
            <w:pPr>
              <w:widowControl w:val="0"/>
              <w:spacing w:line="17" w:lineRule="atLeast"/>
              <w:ind w:firstLine="0"/>
              <w:jc w:val="center"/>
              <w:rPr>
                <w:rFonts w:ascii="Tinos" w:hAnsi="Tinos" w:cs="Tinos"/>
                <w:sz w:val="20"/>
                <w:szCs w:val="20"/>
              </w:rPr>
            </w:pPr>
            <w:r>
              <w:rPr>
                <w:rFonts w:ascii="Tinos" w:eastAsia="Tinos" w:hAnsi="Tinos" w:cs="Tinos"/>
                <w:sz w:val="20"/>
                <w:szCs w:val="20"/>
              </w:rPr>
              <w:t>2</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BA0230" w:rsidRDefault="00DA4F65">
            <w:pPr>
              <w:ind w:firstLine="0"/>
              <w:jc w:val="center"/>
              <w:rPr>
                <w:rFonts w:ascii="Tinos" w:hAnsi="Tinos" w:cs="Tinos"/>
                <w:sz w:val="20"/>
                <w:szCs w:val="20"/>
              </w:rPr>
            </w:pPr>
            <w:r>
              <w:rPr>
                <w:rFonts w:ascii="Tinos" w:eastAsia="Tinos" w:hAnsi="Tinos" w:cs="Tinos"/>
                <w:color w:val="000000"/>
                <w:sz w:val="20"/>
                <w:szCs w:val="20"/>
              </w:rPr>
              <w:t>0251390001</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BA0230" w:rsidRDefault="00DA4F65">
            <w:pPr>
              <w:spacing w:line="17" w:lineRule="atLeast"/>
              <w:ind w:firstLine="0"/>
              <w:jc w:val="center"/>
              <w:rPr>
                <w:rFonts w:ascii="Tinos" w:hAnsi="Tinos" w:cs="Tinos"/>
                <w:color w:val="000000"/>
                <w:sz w:val="20"/>
                <w:szCs w:val="20"/>
              </w:rPr>
            </w:pPr>
            <w:r>
              <w:rPr>
                <w:rFonts w:ascii="Tinos" w:eastAsia="Tinos" w:hAnsi="Tinos" w:cs="Tinos"/>
                <w:color w:val="000000"/>
                <w:sz w:val="20"/>
                <w:szCs w:val="20"/>
              </w:rPr>
              <w:t>Топливо дизельное /по сезону/</w:t>
            </w:r>
          </w:p>
          <w:p w:rsidR="00BA0230" w:rsidRDefault="00DA4F65">
            <w:pPr>
              <w:spacing w:line="17" w:lineRule="atLeast"/>
              <w:ind w:firstLine="0"/>
              <w:jc w:val="center"/>
              <w:rPr>
                <w:rFonts w:ascii="Tinos" w:hAnsi="Tinos" w:cs="Tinos"/>
                <w:color w:val="000000"/>
                <w:sz w:val="20"/>
                <w:szCs w:val="20"/>
              </w:rPr>
            </w:pPr>
            <w:r>
              <w:rPr>
                <w:rFonts w:ascii="Tinos" w:eastAsia="Tinos" w:hAnsi="Tinos" w:cs="Tinos"/>
                <w:color w:val="000000"/>
                <w:sz w:val="20"/>
                <w:szCs w:val="20"/>
              </w:rPr>
              <w:t>ГОСТ 32511-2013</w:t>
            </w:r>
          </w:p>
          <w:p w:rsidR="00BA0230" w:rsidRDefault="00DA4F65">
            <w:pPr>
              <w:spacing w:line="17" w:lineRule="atLeast"/>
              <w:ind w:firstLine="0"/>
              <w:jc w:val="center"/>
              <w:rPr>
                <w:rFonts w:ascii="Tinos" w:hAnsi="Tinos" w:cs="Tinos"/>
                <w:color w:val="000000"/>
                <w:sz w:val="20"/>
                <w:szCs w:val="20"/>
              </w:rPr>
            </w:pPr>
            <w:r>
              <w:rPr>
                <w:rFonts w:ascii="Tinos" w:eastAsia="Tinos" w:hAnsi="Tinos" w:cs="Tinos"/>
                <w:color w:val="000000"/>
                <w:sz w:val="20"/>
                <w:szCs w:val="20"/>
              </w:rPr>
              <w:t xml:space="preserve"> ГОСТ Р 55475-2013</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BA0230" w:rsidRDefault="00BA0230">
            <w:pPr>
              <w:spacing w:line="17" w:lineRule="atLeast"/>
              <w:ind w:firstLine="0"/>
              <w:jc w:val="center"/>
              <w:rPr>
                <w:rFonts w:ascii="Tinos" w:hAnsi="Tinos" w:cs="Tinos"/>
                <w:color w:val="000000"/>
                <w:sz w:val="20"/>
                <w:szCs w:val="20"/>
              </w:rPr>
            </w:pPr>
          </w:p>
        </w:tc>
        <w:tc>
          <w:tcPr>
            <w:tcW w:w="1417"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BA0230" w:rsidRDefault="00DA4F65">
            <w:pPr>
              <w:spacing w:line="17" w:lineRule="atLeast"/>
              <w:ind w:firstLine="0"/>
              <w:jc w:val="center"/>
              <w:rPr>
                <w:rFonts w:ascii="Tinos" w:hAnsi="Tinos" w:cs="Tinos"/>
                <w:sz w:val="20"/>
                <w:szCs w:val="20"/>
              </w:rPr>
            </w:pPr>
            <w:r>
              <w:rPr>
                <w:rFonts w:ascii="Tinos" w:eastAsia="Tinos" w:hAnsi="Tinos" w:cs="Tinos"/>
                <w:sz w:val="20"/>
                <w:szCs w:val="20"/>
              </w:rPr>
              <w:t>литр</w:t>
            </w:r>
          </w:p>
        </w:tc>
      </w:tr>
    </w:tbl>
    <w:p w:rsidR="00BA0230" w:rsidRDefault="00BA0230">
      <w:pPr>
        <w:keepNext w:val="0"/>
        <w:tabs>
          <w:tab w:val="left" w:pos="5954"/>
        </w:tabs>
        <w:spacing w:line="17" w:lineRule="atLeast"/>
        <w:ind w:right="40" w:firstLine="5954"/>
        <w:jc w:val="left"/>
        <w:rPr>
          <w:rFonts w:ascii="Tinos" w:hAnsi="Tinos" w:cs="Tinos"/>
          <w:sz w:val="20"/>
          <w:szCs w:val="20"/>
        </w:rPr>
      </w:pPr>
    </w:p>
    <w:p w:rsidR="00BA0230" w:rsidRDefault="00BA0230">
      <w:pPr>
        <w:keepNext w:val="0"/>
        <w:tabs>
          <w:tab w:val="left" w:pos="5954"/>
        </w:tabs>
        <w:spacing w:line="240" w:lineRule="auto"/>
        <w:ind w:right="40" w:firstLine="0"/>
        <w:jc w:val="left"/>
        <w:rPr>
          <w:sz w:val="22"/>
          <w:szCs w:val="22"/>
        </w:rPr>
        <w:sectPr w:rsidR="00BA0230">
          <w:pgSz w:w="11906" w:h="16838"/>
          <w:pgMar w:top="1134" w:right="851" w:bottom="1134" w:left="992" w:header="708" w:footer="708" w:gutter="0"/>
          <w:cols w:space="708"/>
          <w:docGrid w:linePitch="360"/>
        </w:sectPr>
      </w:pPr>
    </w:p>
    <w:p w:rsidR="00BA0230" w:rsidRDefault="00DA4F65">
      <w:pPr>
        <w:spacing w:line="17" w:lineRule="atLeast"/>
        <w:ind w:firstLine="11906"/>
        <w:rPr>
          <w:rFonts w:ascii="Tinos" w:hAnsi="Tinos" w:cs="Tinos"/>
          <w:sz w:val="20"/>
          <w:szCs w:val="20"/>
        </w:rPr>
      </w:pPr>
      <w:r>
        <w:rPr>
          <w:rFonts w:ascii="Tinos" w:eastAsia="Tinos" w:hAnsi="Tinos" w:cs="Tinos"/>
          <w:sz w:val="20"/>
          <w:szCs w:val="20"/>
        </w:rPr>
        <w:t>Приложение № 2</w:t>
      </w:r>
    </w:p>
    <w:p w:rsidR="00BA0230" w:rsidRDefault="00DA4F65">
      <w:pPr>
        <w:widowControl w:val="0"/>
        <w:spacing w:line="17" w:lineRule="atLeast"/>
        <w:ind w:firstLine="11906"/>
        <w:jc w:val="left"/>
        <w:rPr>
          <w:rFonts w:ascii="Tinos" w:hAnsi="Tinos" w:cs="Tinos"/>
          <w:sz w:val="20"/>
          <w:szCs w:val="20"/>
        </w:rPr>
      </w:pPr>
      <w:r>
        <w:rPr>
          <w:rFonts w:ascii="Tinos" w:eastAsia="Tinos" w:hAnsi="Tinos" w:cs="Tinos"/>
          <w:sz w:val="20"/>
          <w:szCs w:val="20"/>
        </w:rPr>
        <w:t>к Договору №_____________</w:t>
      </w:r>
    </w:p>
    <w:p w:rsidR="00BA0230" w:rsidRDefault="00DA4F65">
      <w:pPr>
        <w:widowControl w:val="0"/>
        <w:spacing w:line="17" w:lineRule="atLeast"/>
        <w:ind w:firstLine="11906"/>
        <w:jc w:val="left"/>
        <w:rPr>
          <w:rFonts w:ascii="Tinos" w:hAnsi="Tinos" w:cs="Tinos"/>
          <w:sz w:val="20"/>
          <w:szCs w:val="20"/>
        </w:rPr>
      </w:pPr>
      <w:r>
        <w:rPr>
          <w:rFonts w:ascii="Tinos" w:eastAsia="Tinos" w:hAnsi="Tinos" w:cs="Tinos"/>
          <w:sz w:val="20"/>
          <w:szCs w:val="20"/>
        </w:rPr>
        <w:t>от «__» ____________ 20___г.</w:t>
      </w:r>
    </w:p>
    <w:p w:rsidR="00BA0230" w:rsidRDefault="00BA0230">
      <w:pPr>
        <w:widowControl w:val="0"/>
        <w:spacing w:line="17" w:lineRule="atLeast"/>
        <w:ind w:right="40"/>
        <w:jc w:val="right"/>
        <w:rPr>
          <w:rFonts w:ascii="Tinos" w:hAnsi="Tinos" w:cs="Tinos"/>
          <w:b/>
          <w:sz w:val="20"/>
          <w:szCs w:val="20"/>
        </w:rPr>
      </w:pPr>
    </w:p>
    <w:p w:rsidR="00BA0230" w:rsidRDefault="00DA4F65">
      <w:pPr>
        <w:widowControl w:val="0"/>
        <w:spacing w:line="17" w:lineRule="atLeast"/>
        <w:ind w:right="40" w:firstLine="0"/>
        <w:rPr>
          <w:rFonts w:ascii="Tinos" w:hAnsi="Tinos" w:cs="Tinos"/>
          <w:b/>
          <w:sz w:val="20"/>
          <w:szCs w:val="20"/>
        </w:rPr>
      </w:pPr>
      <w:r>
        <w:rPr>
          <w:rFonts w:ascii="Tinos" w:eastAsia="Tinos" w:hAnsi="Tinos" w:cs="Tinos"/>
          <w:b/>
          <w:sz w:val="20"/>
          <w:szCs w:val="20"/>
        </w:rPr>
        <w:t xml:space="preserve">          ФОРМА</w:t>
      </w:r>
    </w:p>
    <w:p w:rsidR="00BA0230" w:rsidRDefault="00DA4F65">
      <w:pPr>
        <w:widowControl w:val="0"/>
        <w:spacing w:line="17" w:lineRule="atLeast"/>
        <w:ind w:right="40"/>
        <w:jc w:val="center"/>
        <w:rPr>
          <w:rFonts w:ascii="Tinos" w:hAnsi="Tinos" w:cs="Tinos"/>
          <w:b/>
          <w:bCs/>
          <w:sz w:val="22"/>
          <w:szCs w:val="22"/>
        </w:rPr>
      </w:pPr>
      <w:r>
        <w:rPr>
          <w:rFonts w:ascii="Tinos" w:eastAsia="Tinos" w:hAnsi="Tinos" w:cs="Tinos"/>
          <w:b/>
          <w:sz w:val="22"/>
          <w:szCs w:val="22"/>
        </w:rPr>
        <w:t>Заявка на ГСМ на _______</w:t>
      </w:r>
    </w:p>
    <w:p w:rsidR="00BA0230" w:rsidRDefault="00DA4F65">
      <w:pPr>
        <w:widowControl w:val="0"/>
        <w:spacing w:line="17" w:lineRule="atLeast"/>
        <w:ind w:right="40"/>
        <w:jc w:val="center"/>
        <w:rPr>
          <w:rFonts w:ascii="Tinos" w:hAnsi="Tinos" w:cs="Tinos"/>
          <w:b/>
          <w:bCs/>
          <w:sz w:val="22"/>
          <w:szCs w:val="22"/>
        </w:rPr>
      </w:pPr>
      <w:r>
        <w:rPr>
          <w:rFonts w:ascii="Tinos" w:eastAsia="Tinos" w:hAnsi="Tinos" w:cs="Tinos"/>
          <w:b/>
          <w:bCs/>
          <w:sz w:val="22"/>
          <w:szCs w:val="22"/>
        </w:rPr>
        <w:t>по договору №________</w:t>
      </w:r>
    </w:p>
    <w:p w:rsidR="00BA0230" w:rsidRDefault="00BA0230">
      <w:pPr>
        <w:widowControl w:val="0"/>
        <w:spacing w:line="17" w:lineRule="atLeast"/>
        <w:ind w:right="40"/>
        <w:jc w:val="center"/>
        <w:rPr>
          <w:rFonts w:ascii="Tinos" w:hAnsi="Tinos" w:cs="Tinos"/>
          <w:b/>
          <w:bCs/>
          <w:sz w:val="20"/>
          <w:szCs w:val="20"/>
        </w:rPr>
      </w:pPr>
    </w:p>
    <w:tbl>
      <w:tblPr>
        <w:tblW w:w="4741" w:type="pct"/>
        <w:tblInd w:w="665" w:type="dxa"/>
        <w:tblLayout w:type="fixed"/>
        <w:tblLook w:val="04A0" w:firstRow="1" w:lastRow="0" w:firstColumn="1" w:lastColumn="0" w:noHBand="0" w:noVBand="1"/>
      </w:tblPr>
      <w:tblGrid>
        <w:gridCol w:w="2489"/>
        <w:gridCol w:w="2311"/>
        <w:gridCol w:w="2380"/>
        <w:gridCol w:w="1410"/>
        <w:gridCol w:w="1161"/>
        <w:gridCol w:w="1596"/>
        <w:gridCol w:w="1394"/>
        <w:gridCol w:w="1442"/>
      </w:tblGrid>
      <w:tr w:rsidR="00BA0230">
        <w:trPr>
          <w:trHeight w:val="600"/>
        </w:trPr>
        <w:tc>
          <w:tcPr>
            <w:tcW w:w="2490" w:type="dxa"/>
            <w:vMerge w:val="restart"/>
            <w:tcBorders>
              <w:top w:val="single" w:sz="4" w:space="0" w:color="000000"/>
              <w:left w:val="single" w:sz="4" w:space="0" w:color="000000"/>
              <w:bottom w:val="single" w:sz="4" w:space="0" w:color="000000"/>
              <w:right w:val="single" w:sz="4" w:space="0" w:color="000000"/>
            </w:tcBorders>
            <w:noWrap/>
            <w:vAlign w:val="center"/>
          </w:tcPr>
          <w:p w:rsidR="00BA0230" w:rsidRDefault="00DA4F65">
            <w:pPr>
              <w:widowControl w:val="0"/>
              <w:spacing w:line="17" w:lineRule="atLeast"/>
              <w:ind w:firstLine="34"/>
              <w:jc w:val="center"/>
              <w:rPr>
                <w:rFonts w:ascii="Tinos" w:hAnsi="Tinos" w:cs="Tinos"/>
                <w:color w:val="000000"/>
                <w:sz w:val="20"/>
                <w:szCs w:val="20"/>
              </w:rPr>
            </w:pPr>
            <w:r>
              <w:rPr>
                <w:rFonts w:ascii="Tinos" w:eastAsia="Tinos" w:hAnsi="Tinos" w:cs="Tinos"/>
                <w:color w:val="000000"/>
                <w:sz w:val="20"/>
                <w:szCs w:val="20"/>
                <w:lang w:val="en-US"/>
              </w:rPr>
              <w:t>Место</w:t>
            </w:r>
          </w:p>
          <w:p w:rsidR="00BA0230" w:rsidRDefault="00DA4F65">
            <w:pPr>
              <w:widowControl w:val="0"/>
              <w:spacing w:line="17" w:lineRule="atLeast"/>
              <w:ind w:firstLine="34"/>
              <w:jc w:val="center"/>
              <w:rPr>
                <w:rFonts w:ascii="Tinos" w:hAnsi="Tinos" w:cs="Tinos"/>
                <w:color w:val="000000"/>
                <w:sz w:val="20"/>
                <w:szCs w:val="20"/>
              </w:rPr>
            </w:pPr>
            <w:r>
              <w:rPr>
                <w:rFonts w:ascii="Tinos" w:eastAsia="Tinos" w:hAnsi="Tinos" w:cs="Tinos"/>
                <w:color w:val="000000"/>
                <w:sz w:val="20"/>
                <w:szCs w:val="20"/>
                <w:lang w:val="en-US"/>
              </w:rPr>
              <w:t>поставки</w:t>
            </w:r>
          </w:p>
          <w:p w:rsidR="00BA0230" w:rsidRDefault="00BA0230">
            <w:pPr>
              <w:widowControl w:val="0"/>
              <w:spacing w:line="17" w:lineRule="atLeast"/>
              <w:ind w:firstLine="34"/>
              <w:jc w:val="center"/>
              <w:rPr>
                <w:rFonts w:ascii="Tinos" w:hAnsi="Tinos" w:cs="Tinos"/>
                <w:color w:val="000000"/>
                <w:sz w:val="20"/>
                <w:szCs w:val="20"/>
              </w:rPr>
            </w:pPr>
          </w:p>
        </w:tc>
        <w:tc>
          <w:tcPr>
            <w:tcW w:w="2311" w:type="dxa"/>
            <w:tcBorders>
              <w:top w:val="single" w:sz="4" w:space="0" w:color="000000"/>
              <w:left w:val="single" w:sz="4" w:space="0" w:color="000000"/>
              <w:bottom w:val="single" w:sz="4" w:space="0" w:color="000000"/>
              <w:right w:val="single" w:sz="4" w:space="0" w:color="000000"/>
            </w:tcBorders>
            <w:noWrap/>
            <w:vAlign w:val="center"/>
          </w:tcPr>
          <w:p w:rsidR="00BA0230" w:rsidRDefault="00DA4F65">
            <w:pPr>
              <w:widowControl w:val="0"/>
              <w:spacing w:line="17" w:lineRule="atLeast"/>
              <w:ind w:firstLine="34"/>
              <w:jc w:val="center"/>
              <w:rPr>
                <w:rFonts w:ascii="Tinos" w:hAnsi="Tinos" w:cs="Tinos"/>
                <w:color w:val="000000"/>
                <w:sz w:val="20"/>
                <w:szCs w:val="20"/>
              </w:rPr>
            </w:pPr>
            <w:r>
              <w:rPr>
                <w:rFonts w:ascii="Tinos" w:eastAsia="Tinos" w:hAnsi="Tinos" w:cs="Tinos"/>
                <w:color w:val="000000"/>
                <w:sz w:val="20"/>
                <w:szCs w:val="20"/>
              </w:rPr>
              <w:t>Номенклатурный номер</w:t>
            </w:r>
          </w:p>
        </w:tc>
        <w:tc>
          <w:tcPr>
            <w:tcW w:w="2380" w:type="dxa"/>
            <w:tcBorders>
              <w:top w:val="single" w:sz="4" w:space="0" w:color="000000"/>
              <w:left w:val="none" w:sz="4" w:space="0" w:color="000000"/>
              <w:bottom w:val="single" w:sz="4" w:space="0" w:color="000000"/>
              <w:right w:val="single" w:sz="4" w:space="0" w:color="000000"/>
            </w:tcBorders>
            <w:noWrap/>
            <w:vAlign w:val="center"/>
          </w:tcPr>
          <w:p w:rsidR="00BA0230" w:rsidRDefault="00DA4F65">
            <w:pPr>
              <w:widowControl w:val="0"/>
              <w:spacing w:line="17" w:lineRule="atLeast"/>
              <w:ind w:firstLine="34"/>
              <w:jc w:val="center"/>
              <w:rPr>
                <w:rFonts w:ascii="Tinos" w:hAnsi="Tinos" w:cs="Tinos"/>
                <w:color w:val="000000"/>
                <w:sz w:val="20"/>
                <w:szCs w:val="20"/>
              </w:rPr>
            </w:pPr>
            <w:r>
              <w:rPr>
                <w:rFonts w:ascii="Tinos" w:eastAsia="Tinos" w:hAnsi="Tinos" w:cs="Tinos"/>
                <w:color w:val="000000"/>
                <w:sz w:val="20"/>
                <w:szCs w:val="20"/>
              </w:rPr>
              <w:t>Наименование продукции</w:t>
            </w:r>
          </w:p>
        </w:tc>
        <w:tc>
          <w:tcPr>
            <w:tcW w:w="1410" w:type="dxa"/>
            <w:tcBorders>
              <w:top w:val="single" w:sz="4" w:space="0" w:color="000000"/>
              <w:left w:val="none" w:sz="4" w:space="0" w:color="000000"/>
              <w:bottom w:val="single" w:sz="4" w:space="0" w:color="000000"/>
              <w:right w:val="single" w:sz="4" w:space="0" w:color="000000"/>
            </w:tcBorders>
            <w:noWrap/>
            <w:vAlign w:val="center"/>
          </w:tcPr>
          <w:p w:rsidR="00BA0230" w:rsidRDefault="00DA4F65">
            <w:pPr>
              <w:widowControl w:val="0"/>
              <w:spacing w:line="17" w:lineRule="atLeast"/>
              <w:ind w:firstLine="34"/>
              <w:jc w:val="center"/>
              <w:rPr>
                <w:rFonts w:ascii="Tinos" w:hAnsi="Tinos" w:cs="Tinos"/>
                <w:color w:val="000000"/>
                <w:sz w:val="20"/>
                <w:szCs w:val="20"/>
              </w:rPr>
            </w:pPr>
            <w:r>
              <w:rPr>
                <w:rFonts w:ascii="Tinos" w:eastAsia="Tinos" w:hAnsi="Tinos" w:cs="Tinos"/>
                <w:color w:val="000000"/>
                <w:sz w:val="20"/>
                <w:szCs w:val="20"/>
                <w:lang w:val="en-US"/>
              </w:rPr>
              <w:t>Кол-во</w:t>
            </w:r>
          </w:p>
        </w:tc>
        <w:tc>
          <w:tcPr>
            <w:tcW w:w="1161" w:type="dxa"/>
            <w:tcBorders>
              <w:top w:val="single" w:sz="4" w:space="0" w:color="000000"/>
              <w:left w:val="none" w:sz="4" w:space="0" w:color="000000"/>
              <w:bottom w:val="single" w:sz="4" w:space="0" w:color="000000"/>
              <w:right w:val="single" w:sz="4" w:space="0" w:color="000000"/>
            </w:tcBorders>
            <w:noWrap/>
            <w:vAlign w:val="center"/>
          </w:tcPr>
          <w:p w:rsidR="00BA0230" w:rsidRDefault="00DA4F65">
            <w:pPr>
              <w:widowControl w:val="0"/>
              <w:spacing w:line="17" w:lineRule="atLeast"/>
              <w:ind w:firstLine="34"/>
              <w:jc w:val="center"/>
              <w:rPr>
                <w:rFonts w:ascii="Tinos" w:hAnsi="Tinos" w:cs="Tinos"/>
                <w:color w:val="000000"/>
                <w:sz w:val="20"/>
                <w:szCs w:val="20"/>
              </w:rPr>
            </w:pPr>
            <w:r>
              <w:rPr>
                <w:rFonts w:ascii="Tinos" w:eastAsia="Tinos" w:hAnsi="Tinos" w:cs="Tinos"/>
                <w:color w:val="000000"/>
                <w:sz w:val="20"/>
                <w:szCs w:val="20"/>
                <w:lang w:val="en-US"/>
              </w:rPr>
              <w:t xml:space="preserve">Ед. </w:t>
            </w:r>
            <w:r>
              <w:rPr>
                <w:rFonts w:ascii="Tinos" w:eastAsia="Tinos" w:hAnsi="Tinos" w:cs="Tinos"/>
                <w:color w:val="000000"/>
                <w:sz w:val="20"/>
                <w:szCs w:val="20"/>
              </w:rPr>
              <w:t>и</w:t>
            </w:r>
            <w:r>
              <w:rPr>
                <w:rFonts w:ascii="Tinos" w:eastAsia="Tinos" w:hAnsi="Tinos" w:cs="Tinos"/>
                <w:color w:val="000000"/>
                <w:sz w:val="20"/>
                <w:szCs w:val="20"/>
                <w:lang w:val="en-US"/>
              </w:rPr>
              <w:t>зм</w:t>
            </w:r>
            <w:r>
              <w:rPr>
                <w:rFonts w:ascii="Tinos" w:eastAsia="Tinos" w:hAnsi="Tinos" w:cs="Tinos"/>
                <w:color w:val="000000"/>
                <w:sz w:val="20"/>
                <w:szCs w:val="20"/>
              </w:rPr>
              <w:t>.</w:t>
            </w:r>
          </w:p>
        </w:tc>
        <w:tc>
          <w:tcPr>
            <w:tcW w:w="1594" w:type="dxa"/>
            <w:tcBorders>
              <w:top w:val="single" w:sz="4" w:space="0" w:color="000000"/>
              <w:left w:val="none" w:sz="4" w:space="0" w:color="000000"/>
              <w:bottom w:val="single" w:sz="4" w:space="0" w:color="000000"/>
              <w:right w:val="single" w:sz="4" w:space="0" w:color="000000"/>
            </w:tcBorders>
            <w:vAlign w:val="center"/>
          </w:tcPr>
          <w:p w:rsidR="00BA0230" w:rsidRDefault="00DA4F65">
            <w:pPr>
              <w:widowControl w:val="0"/>
              <w:spacing w:line="17" w:lineRule="atLeast"/>
              <w:ind w:firstLine="34"/>
              <w:jc w:val="center"/>
              <w:rPr>
                <w:rFonts w:ascii="Tinos" w:hAnsi="Tinos" w:cs="Tinos"/>
                <w:color w:val="000000"/>
                <w:sz w:val="20"/>
                <w:szCs w:val="20"/>
              </w:rPr>
            </w:pPr>
            <w:r>
              <w:rPr>
                <w:rFonts w:ascii="Tinos" w:eastAsia="Tinos" w:hAnsi="Tinos" w:cs="Tinos"/>
                <w:color w:val="000000"/>
                <w:sz w:val="20"/>
                <w:szCs w:val="20"/>
              </w:rPr>
              <w:t>Средний уровень розничных цен, руб.</w:t>
            </w:r>
          </w:p>
        </w:tc>
        <w:tc>
          <w:tcPr>
            <w:tcW w:w="1394" w:type="dxa"/>
            <w:tcBorders>
              <w:top w:val="single" w:sz="4" w:space="0" w:color="000000"/>
              <w:left w:val="none" w:sz="4" w:space="0" w:color="000000"/>
              <w:bottom w:val="single" w:sz="4" w:space="0" w:color="000000"/>
              <w:right w:val="single" w:sz="4" w:space="0" w:color="000000"/>
            </w:tcBorders>
            <w:vAlign w:val="center"/>
          </w:tcPr>
          <w:p w:rsidR="00BA0230" w:rsidRDefault="00DA4F65">
            <w:pPr>
              <w:widowControl w:val="0"/>
              <w:spacing w:line="17" w:lineRule="atLeast"/>
              <w:ind w:firstLine="34"/>
              <w:jc w:val="center"/>
              <w:rPr>
                <w:rFonts w:ascii="Tinos" w:hAnsi="Tinos" w:cs="Tinos"/>
                <w:color w:val="000000"/>
                <w:sz w:val="20"/>
                <w:szCs w:val="20"/>
              </w:rPr>
            </w:pPr>
            <w:r>
              <w:rPr>
                <w:rFonts w:ascii="Tinos" w:eastAsia="Tinos" w:hAnsi="Tinos" w:cs="Tinos"/>
                <w:color w:val="000000"/>
                <w:sz w:val="20"/>
                <w:szCs w:val="20"/>
                <w:lang w:val="en-US"/>
              </w:rPr>
              <w:t>Цена</w:t>
            </w:r>
            <w:r>
              <w:rPr>
                <w:rFonts w:ascii="Tinos" w:eastAsia="Tinos" w:hAnsi="Tinos" w:cs="Tinos"/>
                <w:color w:val="000000"/>
                <w:sz w:val="20"/>
                <w:szCs w:val="20"/>
              </w:rPr>
              <w:t xml:space="preserve"> за ед.</w:t>
            </w:r>
            <w:r>
              <w:rPr>
                <w:rFonts w:ascii="Tinos" w:eastAsia="Tinos" w:hAnsi="Tinos" w:cs="Tinos"/>
                <w:color w:val="000000"/>
                <w:sz w:val="20"/>
                <w:szCs w:val="20"/>
                <w:lang w:val="en-US"/>
              </w:rPr>
              <w:t xml:space="preserve">, руб. </w:t>
            </w:r>
            <w:r>
              <w:rPr>
                <w:rFonts w:ascii="Tinos" w:eastAsia="Tinos" w:hAnsi="Tinos" w:cs="Tinos"/>
                <w:color w:val="000000"/>
                <w:sz w:val="20"/>
                <w:szCs w:val="20"/>
              </w:rPr>
              <w:t>с</w:t>
            </w:r>
            <w:r>
              <w:rPr>
                <w:rFonts w:ascii="Tinos" w:eastAsia="Tinos" w:hAnsi="Tinos" w:cs="Tinos"/>
                <w:color w:val="000000"/>
                <w:sz w:val="20"/>
                <w:szCs w:val="20"/>
                <w:lang w:val="en-US"/>
              </w:rPr>
              <w:t xml:space="preserve"> НДС</w:t>
            </w:r>
          </w:p>
        </w:tc>
        <w:tc>
          <w:tcPr>
            <w:tcW w:w="1441" w:type="dxa"/>
            <w:tcBorders>
              <w:top w:val="single" w:sz="4" w:space="0" w:color="000000"/>
              <w:left w:val="none" w:sz="4" w:space="0" w:color="000000"/>
              <w:bottom w:val="single" w:sz="4" w:space="0" w:color="000000"/>
              <w:right w:val="single" w:sz="4" w:space="0" w:color="000000"/>
            </w:tcBorders>
            <w:vAlign w:val="center"/>
          </w:tcPr>
          <w:p w:rsidR="00BA0230" w:rsidRDefault="00DA4F65">
            <w:pPr>
              <w:widowControl w:val="0"/>
              <w:spacing w:line="17" w:lineRule="atLeast"/>
              <w:ind w:firstLine="34"/>
              <w:jc w:val="center"/>
              <w:rPr>
                <w:rFonts w:ascii="Tinos" w:hAnsi="Tinos" w:cs="Tinos"/>
                <w:color w:val="000000"/>
                <w:sz w:val="20"/>
                <w:szCs w:val="20"/>
              </w:rPr>
            </w:pPr>
            <w:r>
              <w:rPr>
                <w:rFonts w:ascii="Tinos" w:eastAsia="Tinos" w:hAnsi="Tinos" w:cs="Tinos"/>
                <w:color w:val="000000"/>
                <w:sz w:val="20"/>
                <w:szCs w:val="20"/>
              </w:rPr>
              <w:t>Общая стоимость, руб. с НДС</w:t>
            </w:r>
          </w:p>
        </w:tc>
      </w:tr>
      <w:tr w:rsidR="00BA0230">
        <w:trPr>
          <w:trHeight w:val="300"/>
        </w:trPr>
        <w:tc>
          <w:tcPr>
            <w:tcW w:w="2490" w:type="dxa"/>
            <w:vMerge w:val="restart"/>
            <w:tcBorders>
              <w:top w:val="single" w:sz="4" w:space="0" w:color="000000"/>
              <w:left w:val="single" w:sz="4" w:space="0" w:color="000000"/>
              <w:right w:val="single" w:sz="4" w:space="0" w:color="000000"/>
            </w:tcBorders>
            <w:shd w:val="clear" w:color="auto" w:fill="F2F2F2"/>
            <w:noWrap/>
            <w:vAlign w:val="center"/>
          </w:tcPr>
          <w:p w:rsidR="00BA0230" w:rsidRDefault="00BA0230">
            <w:pPr>
              <w:widowControl w:val="0"/>
              <w:spacing w:line="17" w:lineRule="atLeast"/>
              <w:ind w:firstLine="34"/>
              <w:jc w:val="left"/>
              <w:rPr>
                <w:rFonts w:ascii="Tinos" w:hAnsi="Tinos" w:cs="Tinos"/>
                <w:color w:val="000000"/>
                <w:sz w:val="20"/>
                <w:szCs w:val="20"/>
              </w:rPr>
            </w:pPr>
          </w:p>
          <w:p w:rsidR="00BA0230" w:rsidRDefault="00BA0230">
            <w:pPr>
              <w:spacing w:line="17" w:lineRule="atLeast"/>
              <w:rPr>
                <w:rFonts w:ascii="Tinos" w:hAnsi="Tinos" w:cs="Tinos"/>
                <w:sz w:val="20"/>
                <w:szCs w:val="20"/>
              </w:rPr>
            </w:pPr>
          </w:p>
          <w:p w:rsidR="00BA0230" w:rsidRDefault="00BA0230">
            <w:pPr>
              <w:widowControl w:val="0"/>
              <w:spacing w:line="17" w:lineRule="atLeast"/>
              <w:jc w:val="center"/>
              <w:rPr>
                <w:rFonts w:ascii="Tinos" w:hAnsi="Tinos" w:cs="Tinos"/>
                <w:color w:val="000000"/>
                <w:sz w:val="20"/>
                <w:szCs w:val="20"/>
              </w:rPr>
            </w:pPr>
          </w:p>
        </w:tc>
        <w:tc>
          <w:tcPr>
            <w:tcW w:w="2311" w:type="dxa"/>
            <w:tcBorders>
              <w:top w:val="none" w:sz="4" w:space="0" w:color="000000"/>
              <w:left w:val="single" w:sz="4" w:space="0" w:color="000000"/>
              <w:bottom w:val="single" w:sz="4" w:space="0" w:color="000000"/>
              <w:right w:val="single" w:sz="4" w:space="0" w:color="000000"/>
            </w:tcBorders>
            <w:shd w:val="clear" w:color="auto" w:fill="F2F2F2"/>
            <w:noWrap/>
            <w:vAlign w:val="bottom"/>
          </w:tcPr>
          <w:p w:rsidR="00BA0230" w:rsidRDefault="00BA0230">
            <w:pPr>
              <w:spacing w:line="17" w:lineRule="atLeast"/>
              <w:rPr>
                <w:rFonts w:ascii="Tinos" w:hAnsi="Tinos" w:cs="Tinos"/>
                <w:sz w:val="20"/>
                <w:szCs w:val="20"/>
              </w:rPr>
            </w:pPr>
          </w:p>
        </w:tc>
        <w:tc>
          <w:tcPr>
            <w:tcW w:w="2380" w:type="dxa"/>
            <w:tcBorders>
              <w:top w:val="none" w:sz="4" w:space="0" w:color="000000"/>
              <w:left w:val="none" w:sz="4" w:space="0" w:color="000000"/>
              <w:bottom w:val="single" w:sz="4" w:space="0" w:color="000000"/>
              <w:right w:val="single" w:sz="4" w:space="0" w:color="000000"/>
            </w:tcBorders>
            <w:shd w:val="clear" w:color="auto" w:fill="F2F2F2"/>
            <w:noWrap/>
            <w:vAlign w:val="bottom"/>
          </w:tcPr>
          <w:p w:rsidR="00BA0230" w:rsidRDefault="00BA0230">
            <w:pPr>
              <w:widowControl w:val="0"/>
              <w:spacing w:line="17" w:lineRule="atLeast"/>
              <w:rPr>
                <w:rFonts w:ascii="Tinos" w:hAnsi="Tinos" w:cs="Tinos"/>
                <w:color w:val="000000"/>
                <w:sz w:val="20"/>
                <w:szCs w:val="20"/>
              </w:rPr>
            </w:pPr>
          </w:p>
        </w:tc>
        <w:tc>
          <w:tcPr>
            <w:tcW w:w="1410" w:type="dxa"/>
            <w:tcBorders>
              <w:top w:val="none" w:sz="4" w:space="0" w:color="000000"/>
              <w:left w:val="none" w:sz="4" w:space="0" w:color="000000"/>
              <w:bottom w:val="single" w:sz="4" w:space="0" w:color="000000"/>
              <w:right w:val="single" w:sz="4" w:space="0" w:color="000000"/>
            </w:tcBorders>
            <w:shd w:val="clear" w:color="auto" w:fill="F2F2F2"/>
            <w:noWrap/>
          </w:tcPr>
          <w:p w:rsidR="00BA0230" w:rsidRDefault="00BA0230">
            <w:pPr>
              <w:widowControl w:val="0"/>
              <w:spacing w:line="17" w:lineRule="atLeast"/>
              <w:jc w:val="right"/>
              <w:rPr>
                <w:rFonts w:ascii="Tinos" w:hAnsi="Tinos" w:cs="Tinos"/>
                <w:color w:val="000000"/>
                <w:sz w:val="20"/>
                <w:szCs w:val="20"/>
              </w:rPr>
            </w:pPr>
          </w:p>
        </w:tc>
        <w:tc>
          <w:tcPr>
            <w:tcW w:w="1161" w:type="dxa"/>
            <w:tcBorders>
              <w:top w:val="none" w:sz="4" w:space="0" w:color="000000"/>
              <w:left w:val="none" w:sz="4" w:space="0" w:color="000000"/>
              <w:bottom w:val="single" w:sz="4" w:space="0" w:color="000000"/>
              <w:right w:val="single" w:sz="4" w:space="0" w:color="000000"/>
            </w:tcBorders>
            <w:shd w:val="clear" w:color="auto" w:fill="F2F2F2"/>
            <w:noWrap/>
            <w:vAlign w:val="bottom"/>
          </w:tcPr>
          <w:p w:rsidR="00BA0230" w:rsidRDefault="00BA0230">
            <w:pPr>
              <w:widowControl w:val="0"/>
              <w:spacing w:line="17" w:lineRule="atLeast"/>
              <w:rPr>
                <w:rFonts w:ascii="Tinos" w:hAnsi="Tinos" w:cs="Tinos"/>
                <w:color w:val="000000"/>
                <w:sz w:val="20"/>
                <w:szCs w:val="20"/>
              </w:rPr>
            </w:pPr>
          </w:p>
        </w:tc>
        <w:tc>
          <w:tcPr>
            <w:tcW w:w="1594" w:type="dxa"/>
            <w:tcBorders>
              <w:top w:val="none" w:sz="4" w:space="0" w:color="000000"/>
              <w:left w:val="none" w:sz="4" w:space="0" w:color="000000"/>
              <w:bottom w:val="single" w:sz="4" w:space="0" w:color="000000"/>
              <w:right w:val="single" w:sz="4" w:space="0" w:color="000000"/>
            </w:tcBorders>
            <w:shd w:val="clear" w:color="auto" w:fill="F2F2F2"/>
            <w:noWrap/>
            <w:vAlign w:val="bottom"/>
          </w:tcPr>
          <w:p w:rsidR="00BA0230" w:rsidRDefault="00BA0230">
            <w:pPr>
              <w:widowControl w:val="0"/>
              <w:spacing w:line="17" w:lineRule="atLeast"/>
              <w:jc w:val="right"/>
              <w:rPr>
                <w:rFonts w:ascii="Tinos" w:hAnsi="Tinos" w:cs="Tinos"/>
                <w:color w:val="000000"/>
                <w:sz w:val="20"/>
                <w:szCs w:val="20"/>
              </w:rPr>
            </w:pPr>
          </w:p>
        </w:tc>
        <w:tc>
          <w:tcPr>
            <w:tcW w:w="1394" w:type="dxa"/>
            <w:tcBorders>
              <w:top w:val="none" w:sz="4" w:space="0" w:color="000000"/>
              <w:left w:val="none" w:sz="4" w:space="0" w:color="000000"/>
              <w:bottom w:val="single" w:sz="4" w:space="0" w:color="000000"/>
              <w:right w:val="single" w:sz="4" w:space="0" w:color="000000"/>
            </w:tcBorders>
            <w:shd w:val="clear" w:color="auto" w:fill="F2F2F2"/>
            <w:noWrap/>
            <w:vAlign w:val="bottom"/>
          </w:tcPr>
          <w:p w:rsidR="00BA0230" w:rsidRDefault="00BA0230">
            <w:pPr>
              <w:widowControl w:val="0"/>
              <w:spacing w:line="17" w:lineRule="atLeast"/>
              <w:jc w:val="right"/>
              <w:rPr>
                <w:rFonts w:ascii="Tinos" w:hAnsi="Tinos" w:cs="Tinos"/>
                <w:color w:val="000000"/>
                <w:sz w:val="20"/>
                <w:szCs w:val="20"/>
              </w:rPr>
            </w:pPr>
          </w:p>
        </w:tc>
        <w:tc>
          <w:tcPr>
            <w:tcW w:w="1441" w:type="dxa"/>
            <w:tcBorders>
              <w:top w:val="none" w:sz="4" w:space="0" w:color="000000"/>
              <w:left w:val="none" w:sz="4" w:space="0" w:color="000000"/>
              <w:bottom w:val="single" w:sz="4" w:space="0" w:color="000000"/>
              <w:right w:val="single" w:sz="4" w:space="0" w:color="000000"/>
            </w:tcBorders>
            <w:shd w:val="clear" w:color="auto" w:fill="F2F2F2"/>
            <w:vAlign w:val="bottom"/>
          </w:tcPr>
          <w:p w:rsidR="00BA0230" w:rsidRDefault="00BA0230">
            <w:pPr>
              <w:widowControl w:val="0"/>
              <w:spacing w:line="17" w:lineRule="atLeast"/>
              <w:jc w:val="right"/>
              <w:rPr>
                <w:rFonts w:ascii="Tinos" w:hAnsi="Tinos" w:cs="Tinos"/>
                <w:color w:val="000000"/>
                <w:sz w:val="20"/>
                <w:szCs w:val="20"/>
              </w:rPr>
            </w:pPr>
          </w:p>
        </w:tc>
      </w:tr>
      <w:tr w:rsidR="00BA0230">
        <w:trPr>
          <w:trHeight w:val="300"/>
        </w:trPr>
        <w:tc>
          <w:tcPr>
            <w:tcW w:w="216" w:type="dxa"/>
            <w:vMerge/>
            <w:tcBorders>
              <w:left w:val="single" w:sz="4" w:space="0" w:color="000000"/>
              <w:right w:val="single" w:sz="4" w:space="0" w:color="000000"/>
            </w:tcBorders>
            <w:vAlign w:val="center"/>
          </w:tcPr>
          <w:p w:rsidR="00BA0230" w:rsidRDefault="00BA0230">
            <w:pPr>
              <w:spacing w:line="240" w:lineRule="auto"/>
              <w:rPr>
                <w:sz w:val="22"/>
                <w:szCs w:val="22"/>
              </w:rPr>
            </w:pPr>
          </w:p>
        </w:tc>
        <w:tc>
          <w:tcPr>
            <w:tcW w:w="2311" w:type="dxa"/>
            <w:tcBorders>
              <w:top w:val="none" w:sz="4" w:space="0" w:color="000000"/>
              <w:left w:val="single" w:sz="4" w:space="0" w:color="000000"/>
              <w:bottom w:val="single" w:sz="4" w:space="0" w:color="000000"/>
              <w:right w:val="single" w:sz="4" w:space="0" w:color="000000"/>
            </w:tcBorders>
            <w:shd w:val="clear" w:color="auto" w:fill="F2F2F2"/>
            <w:noWrap/>
            <w:vAlign w:val="bottom"/>
          </w:tcPr>
          <w:p w:rsidR="00BA0230" w:rsidRDefault="00BA0230">
            <w:pPr>
              <w:spacing w:line="17" w:lineRule="atLeast"/>
              <w:rPr>
                <w:rFonts w:ascii="Tinos" w:hAnsi="Tinos" w:cs="Tinos"/>
                <w:sz w:val="20"/>
                <w:szCs w:val="20"/>
              </w:rPr>
            </w:pPr>
          </w:p>
        </w:tc>
        <w:tc>
          <w:tcPr>
            <w:tcW w:w="2380" w:type="dxa"/>
            <w:tcBorders>
              <w:top w:val="none" w:sz="4" w:space="0" w:color="000000"/>
              <w:left w:val="none" w:sz="4" w:space="0" w:color="000000"/>
              <w:bottom w:val="single" w:sz="4" w:space="0" w:color="000000"/>
              <w:right w:val="single" w:sz="4" w:space="0" w:color="000000"/>
            </w:tcBorders>
            <w:shd w:val="clear" w:color="auto" w:fill="F2F2F2"/>
            <w:noWrap/>
            <w:vAlign w:val="bottom"/>
          </w:tcPr>
          <w:p w:rsidR="00BA0230" w:rsidRDefault="00BA0230">
            <w:pPr>
              <w:widowControl w:val="0"/>
              <w:spacing w:line="17" w:lineRule="atLeast"/>
              <w:rPr>
                <w:rFonts w:ascii="Tinos" w:hAnsi="Tinos" w:cs="Tinos"/>
                <w:color w:val="000000"/>
                <w:sz w:val="20"/>
                <w:szCs w:val="20"/>
              </w:rPr>
            </w:pPr>
          </w:p>
        </w:tc>
        <w:tc>
          <w:tcPr>
            <w:tcW w:w="1410" w:type="dxa"/>
            <w:tcBorders>
              <w:top w:val="none" w:sz="4" w:space="0" w:color="000000"/>
              <w:left w:val="none" w:sz="4" w:space="0" w:color="000000"/>
              <w:bottom w:val="single" w:sz="4" w:space="0" w:color="000000"/>
              <w:right w:val="single" w:sz="4" w:space="0" w:color="000000"/>
            </w:tcBorders>
            <w:shd w:val="clear" w:color="auto" w:fill="F2F2F2"/>
            <w:noWrap/>
          </w:tcPr>
          <w:p w:rsidR="00BA0230" w:rsidRDefault="00BA0230">
            <w:pPr>
              <w:widowControl w:val="0"/>
              <w:spacing w:line="17" w:lineRule="atLeast"/>
              <w:jc w:val="right"/>
              <w:rPr>
                <w:rFonts w:ascii="Tinos" w:hAnsi="Tinos" w:cs="Tinos"/>
                <w:color w:val="000000"/>
                <w:sz w:val="20"/>
                <w:szCs w:val="20"/>
              </w:rPr>
            </w:pPr>
          </w:p>
        </w:tc>
        <w:tc>
          <w:tcPr>
            <w:tcW w:w="1161" w:type="dxa"/>
            <w:tcBorders>
              <w:top w:val="none" w:sz="4" w:space="0" w:color="000000"/>
              <w:left w:val="none" w:sz="4" w:space="0" w:color="000000"/>
              <w:bottom w:val="single" w:sz="4" w:space="0" w:color="000000"/>
              <w:right w:val="single" w:sz="4" w:space="0" w:color="000000"/>
            </w:tcBorders>
            <w:shd w:val="clear" w:color="auto" w:fill="F2F2F2"/>
            <w:noWrap/>
            <w:vAlign w:val="bottom"/>
          </w:tcPr>
          <w:p w:rsidR="00BA0230" w:rsidRDefault="00BA0230">
            <w:pPr>
              <w:widowControl w:val="0"/>
              <w:spacing w:line="17" w:lineRule="atLeast"/>
              <w:rPr>
                <w:rFonts w:ascii="Tinos" w:hAnsi="Tinos" w:cs="Tinos"/>
                <w:color w:val="000000"/>
                <w:sz w:val="20"/>
                <w:szCs w:val="20"/>
              </w:rPr>
            </w:pPr>
          </w:p>
        </w:tc>
        <w:tc>
          <w:tcPr>
            <w:tcW w:w="1594" w:type="dxa"/>
            <w:tcBorders>
              <w:top w:val="none" w:sz="4" w:space="0" w:color="000000"/>
              <w:left w:val="none" w:sz="4" w:space="0" w:color="000000"/>
              <w:bottom w:val="single" w:sz="4" w:space="0" w:color="000000"/>
              <w:right w:val="single" w:sz="4" w:space="0" w:color="000000"/>
            </w:tcBorders>
            <w:shd w:val="clear" w:color="auto" w:fill="F2F2F2"/>
            <w:noWrap/>
            <w:vAlign w:val="bottom"/>
          </w:tcPr>
          <w:p w:rsidR="00BA0230" w:rsidRDefault="00BA0230">
            <w:pPr>
              <w:widowControl w:val="0"/>
              <w:spacing w:line="17" w:lineRule="atLeast"/>
              <w:jc w:val="right"/>
              <w:rPr>
                <w:rFonts w:ascii="Tinos" w:hAnsi="Tinos" w:cs="Tinos"/>
                <w:color w:val="000000"/>
                <w:sz w:val="20"/>
                <w:szCs w:val="20"/>
              </w:rPr>
            </w:pPr>
          </w:p>
        </w:tc>
        <w:tc>
          <w:tcPr>
            <w:tcW w:w="1394" w:type="dxa"/>
            <w:tcBorders>
              <w:top w:val="none" w:sz="4" w:space="0" w:color="000000"/>
              <w:left w:val="none" w:sz="4" w:space="0" w:color="000000"/>
              <w:bottom w:val="single" w:sz="4" w:space="0" w:color="000000"/>
              <w:right w:val="single" w:sz="4" w:space="0" w:color="000000"/>
            </w:tcBorders>
            <w:shd w:val="clear" w:color="auto" w:fill="F2F2F2"/>
            <w:noWrap/>
            <w:vAlign w:val="bottom"/>
          </w:tcPr>
          <w:p w:rsidR="00BA0230" w:rsidRDefault="00BA0230">
            <w:pPr>
              <w:widowControl w:val="0"/>
              <w:spacing w:line="17" w:lineRule="atLeast"/>
              <w:jc w:val="right"/>
              <w:rPr>
                <w:rFonts w:ascii="Tinos" w:hAnsi="Tinos" w:cs="Tinos"/>
                <w:color w:val="000000"/>
                <w:sz w:val="20"/>
                <w:szCs w:val="20"/>
              </w:rPr>
            </w:pPr>
          </w:p>
        </w:tc>
        <w:tc>
          <w:tcPr>
            <w:tcW w:w="1441" w:type="dxa"/>
            <w:tcBorders>
              <w:top w:val="none" w:sz="4" w:space="0" w:color="000000"/>
              <w:left w:val="none" w:sz="4" w:space="0" w:color="000000"/>
              <w:bottom w:val="single" w:sz="4" w:space="0" w:color="000000"/>
              <w:right w:val="single" w:sz="4" w:space="0" w:color="000000"/>
            </w:tcBorders>
            <w:shd w:val="clear" w:color="auto" w:fill="F2F2F2"/>
            <w:vAlign w:val="bottom"/>
          </w:tcPr>
          <w:p w:rsidR="00BA0230" w:rsidRDefault="00BA0230">
            <w:pPr>
              <w:widowControl w:val="0"/>
              <w:spacing w:line="17" w:lineRule="atLeast"/>
              <w:jc w:val="right"/>
              <w:rPr>
                <w:rFonts w:ascii="Tinos" w:hAnsi="Tinos" w:cs="Tinos"/>
                <w:color w:val="000000"/>
                <w:sz w:val="20"/>
                <w:szCs w:val="20"/>
              </w:rPr>
            </w:pPr>
          </w:p>
        </w:tc>
      </w:tr>
      <w:tr w:rsidR="00BA0230">
        <w:trPr>
          <w:trHeight w:val="300"/>
        </w:trPr>
        <w:tc>
          <w:tcPr>
            <w:tcW w:w="216" w:type="dxa"/>
            <w:vMerge/>
            <w:tcBorders>
              <w:left w:val="single" w:sz="4" w:space="0" w:color="000000"/>
              <w:bottom w:val="single" w:sz="4" w:space="0" w:color="000000"/>
              <w:right w:val="single" w:sz="4" w:space="0" w:color="000000"/>
            </w:tcBorders>
            <w:vAlign w:val="center"/>
          </w:tcPr>
          <w:p w:rsidR="00BA0230" w:rsidRDefault="00BA0230">
            <w:pPr>
              <w:spacing w:line="240" w:lineRule="auto"/>
              <w:rPr>
                <w:sz w:val="22"/>
                <w:szCs w:val="22"/>
              </w:rPr>
            </w:pPr>
          </w:p>
        </w:tc>
        <w:tc>
          <w:tcPr>
            <w:tcW w:w="2311" w:type="dxa"/>
            <w:tcBorders>
              <w:top w:val="none" w:sz="4" w:space="0" w:color="000000"/>
              <w:left w:val="single" w:sz="4" w:space="0" w:color="000000"/>
              <w:bottom w:val="single" w:sz="4" w:space="0" w:color="000000"/>
              <w:right w:val="single" w:sz="4" w:space="0" w:color="000000"/>
            </w:tcBorders>
            <w:shd w:val="clear" w:color="auto" w:fill="F2F2F2"/>
            <w:noWrap/>
            <w:vAlign w:val="bottom"/>
          </w:tcPr>
          <w:p w:rsidR="00BA0230" w:rsidRDefault="00BA0230">
            <w:pPr>
              <w:spacing w:line="17" w:lineRule="atLeast"/>
              <w:rPr>
                <w:rFonts w:ascii="Tinos" w:hAnsi="Tinos" w:cs="Tinos"/>
                <w:sz w:val="20"/>
                <w:szCs w:val="20"/>
              </w:rPr>
            </w:pPr>
          </w:p>
        </w:tc>
        <w:tc>
          <w:tcPr>
            <w:tcW w:w="2380" w:type="dxa"/>
            <w:tcBorders>
              <w:top w:val="none" w:sz="4" w:space="0" w:color="000000"/>
              <w:left w:val="none" w:sz="4" w:space="0" w:color="000000"/>
              <w:bottom w:val="single" w:sz="4" w:space="0" w:color="000000"/>
              <w:right w:val="single" w:sz="4" w:space="0" w:color="000000"/>
            </w:tcBorders>
            <w:shd w:val="clear" w:color="auto" w:fill="F2F2F2"/>
            <w:noWrap/>
            <w:vAlign w:val="bottom"/>
          </w:tcPr>
          <w:p w:rsidR="00BA0230" w:rsidRDefault="00BA0230">
            <w:pPr>
              <w:widowControl w:val="0"/>
              <w:spacing w:line="17" w:lineRule="atLeast"/>
              <w:rPr>
                <w:rFonts w:ascii="Tinos" w:hAnsi="Tinos" w:cs="Tinos"/>
                <w:color w:val="000000"/>
                <w:sz w:val="20"/>
                <w:szCs w:val="20"/>
              </w:rPr>
            </w:pPr>
          </w:p>
        </w:tc>
        <w:tc>
          <w:tcPr>
            <w:tcW w:w="1410" w:type="dxa"/>
            <w:tcBorders>
              <w:top w:val="none" w:sz="4" w:space="0" w:color="000000"/>
              <w:left w:val="none" w:sz="4" w:space="0" w:color="000000"/>
              <w:bottom w:val="single" w:sz="4" w:space="0" w:color="000000"/>
              <w:right w:val="single" w:sz="4" w:space="0" w:color="000000"/>
            </w:tcBorders>
            <w:shd w:val="clear" w:color="auto" w:fill="F2F2F2"/>
            <w:noWrap/>
          </w:tcPr>
          <w:p w:rsidR="00BA0230" w:rsidRDefault="00BA0230">
            <w:pPr>
              <w:widowControl w:val="0"/>
              <w:spacing w:line="17" w:lineRule="atLeast"/>
              <w:jc w:val="right"/>
              <w:rPr>
                <w:rFonts w:ascii="Tinos" w:hAnsi="Tinos" w:cs="Tinos"/>
                <w:color w:val="000000"/>
                <w:sz w:val="20"/>
                <w:szCs w:val="20"/>
              </w:rPr>
            </w:pPr>
          </w:p>
        </w:tc>
        <w:tc>
          <w:tcPr>
            <w:tcW w:w="1161" w:type="dxa"/>
            <w:tcBorders>
              <w:top w:val="none" w:sz="4" w:space="0" w:color="000000"/>
              <w:left w:val="none" w:sz="4" w:space="0" w:color="000000"/>
              <w:bottom w:val="single" w:sz="4" w:space="0" w:color="000000"/>
              <w:right w:val="single" w:sz="4" w:space="0" w:color="000000"/>
            </w:tcBorders>
            <w:shd w:val="clear" w:color="auto" w:fill="F2F2F2"/>
            <w:noWrap/>
            <w:vAlign w:val="bottom"/>
          </w:tcPr>
          <w:p w:rsidR="00BA0230" w:rsidRDefault="00BA0230">
            <w:pPr>
              <w:widowControl w:val="0"/>
              <w:spacing w:line="17" w:lineRule="atLeast"/>
              <w:rPr>
                <w:rFonts w:ascii="Tinos" w:hAnsi="Tinos" w:cs="Tinos"/>
                <w:color w:val="000000"/>
                <w:sz w:val="20"/>
                <w:szCs w:val="20"/>
              </w:rPr>
            </w:pPr>
          </w:p>
        </w:tc>
        <w:tc>
          <w:tcPr>
            <w:tcW w:w="1594" w:type="dxa"/>
            <w:tcBorders>
              <w:top w:val="none" w:sz="4" w:space="0" w:color="000000"/>
              <w:left w:val="none" w:sz="4" w:space="0" w:color="000000"/>
              <w:bottom w:val="single" w:sz="4" w:space="0" w:color="000000"/>
              <w:right w:val="single" w:sz="4" w:space="0" w:color="000000"/>
            </w:tcBorders>
            <w:shd w:val="clear" w:color="auto" w:fill="F2F2F2"/>
            <w:noWrap/>
            <w:vAlign w:val="bottom"/>
          </w:tcPr>
          <w:p w:rsidR="00BA0230" w:rsidRDefault="00BA0230">
            <w:pPr>
              <w:widowControl w:val="0"/>
              <w:spacing w:line="17" w:lineRule="atLeast"/>
              <w:jc w:val="right"/>
              <w:rPr>
                <w:rFonts w:ascii="Tinos" w:hAnsi="Tinos" w:cs="Tinos"/>
                <w:color w:val="000000"/>
                <w:sz w:val="20"/>
                <w:szCs w:val="20"/>
              </w:rPr>
            </w:pPr>
          </w:p>
        </w:tc>
        <w:tc>
          <w:tcPr>
            <w:tcW w:w="1394" w:type="dxa"/>
            <w:tcBorders>
              <w:top w:val="none" w:sz="4" w:space="0" w:color="000000"/>
              <w:left w:val="none" w:sz="4" w:space="0" w:color="000000"/>
              <w:bottom w:val="single" w:sz="4" w:space="0" w:color="000000"/>
              <w:right w:val="single" w:sz="4" w:space="0" w:color="000000"/>
            </w:tcBorders>
            <w:shd w:val="clear" w:color="auto" w:fill="F2F2F2"/>
            <w:noWrap/>
            <w:vAlign w:val="bottom"/>
          </w:tcPr>
          <w:p w:rsidR="00BA0230" w:rsidRDefault="00BA0230">
            <w:pPr>
              <w:widowControl w:val="0"/>
              <w:spacing w:line="17" w:lineRule="atLeast"/>
              <w:jc w:val="right"/>
              <w:rPr>
                <w:rFonts w:ascii="Tinos" w:hAnsi="Tinos" w:cs="Tinos"/>
                <w:color w:val="000000"/>
                <w:sz w:val="20"/>
                <w:szCs w:val="20"/>
              </w:rPr>
            </w:pPr>
          </w:p>
        </w:tc>
        <w:tc>
          <w:tcPr>
            <w:tcW w:w="1441" w:type="dxa"/>
            <w:tcBorders>
              <w:top w:val="none" w:sz="4" w:space="0" w:color="000000"/>
              <w:left w:val="none" w:sz="4" w:space="0" w:color="000000"/>
              <w:bottom w:val="single" w:sz="4" w:space="0" w:color="000000"/>
              <w:right w:val="single" w:sz="4" w:space="0" w:color="000000"/>
            </w:tcBorders>
            <w:shd w:val="clear" w:color="auto" w:fill="F2F2F2"/>
            <w:vAlign w:val="bottom"/>
          </w:tcPr>
          <w:p w:rsidR="00BA0230" w:rsidRDefault="00BA0230">
            <w:pPr>
              <w:widowControl w:val="0"/>
              <w:spacing w:line="17" w:lineRule="atLeast"/>
              <w:jc w:val="right"/>
              <w:rPr>
                <w:rFonts w:ascii="Tinos" w:hAnsi="Tinos" w:cs="Tinos"/>
                <w:color w:val="000000"/>
                <w:sz w:val="20"/>
                <w:szCs w:val="20"/>
              </w:rPr>
            </w:pPr>
          </w:p>
        </w:tc>
      </w:tr>
      <w:tr w:rsidR="00BA0230">
        <w:trPr>
          <w:trHeight w:val="300"/>
        </w:trPr>
        <w:tc>
          <w:tcPr>
            <w:tcW w:w="11348" w:type="dxa"/>
            <w:gridSpan w:val="6"/>
            <w:tcBorders>
              <w:top w:val="single" w:sz="4" w:space="0" w:color="000000"/>
              <w:left w:val="single" w:sz="4" w:space="0" w:color="000000"/>
              <w:bottom w:val="single" w:sz="4" w:space="0" w:color="000000"/>
              <w:right w:val="single" w:sz="4" w:space="0" w:color="000000"/>
            </w:tcBorders>
          </w:tcPr>
          <w:p w:rsidR="00BA0230" w:rsidRDefault="00DA4F65">
            <w:pPr>
              <w:widowControl w:val="0"/>
              <w:spacing w:line="17" w:lineRule="atLeast"/>
              <w:jc w:val="right"/>
              <w:rPr>
                <w:rFonts w:ascii="Tinos" w:hAnsi="Tinos" w:cs="Tinos"/>
                <w:b/>
                <w:color w:val="000000"/>
                <w:sz w:val="20"/>
                <w:szCs w:val="20"/>
              </w:rPr>
            </w:pPr>
            <w:r>
              <w:rPr>
                <w:rFonts w:ascii="Tinos" w:eastAsia="Tinos" w:hAnsi="Tinos" w:cs="Tinos"/>
                <w:b/>
                <w:color w:val="000000"/>
                <w:sz w:val="20"/>
                <w:szCs w:val="20"/>
                <w:lang w:val="en-US"/>
              </w:rPr>
              <w:t>ИТОГО</w:t>
            </w:r>
            <w:r>
              <w:rPr>
                <w:rFonts w:ascii="Tinos" w:eastAsia="Tinos" w:hAnsi="Tinos" w:cs="Tinos"/>
                <w:b/>
                <w:color w:val="000000"/>
                <w:sz w:val="20"/>
                <w:szCs w:val="20"/>
              </w:rPr>
              <w:t>:</w:t>
            </w:r>
          </w:p>
        </w:tc>
        <w:tc>
          <w:tcPr>
            <w:tcW w:w="2836" w:type="dxa"/>
            <w:gridSpan w:val="2"/>
            <w:tcBorders>
              <w:top w:val="none" w:sz="4" w:space="0" w:color="000000"/>
              <w:left w:val="none" w:sz="4" w:space="0" w:color="000000"/>
              <w:bottom w:val="single" w:sz="4" w:space="0" w:color="000000"/>
              <w:right w:val="single" w:sz="4" w:space="0" w:color="000000"/>
            </w:tcBorders>
            <w:noWrap/>
            <w:vAlign w:val="bottom"/>
          </w:tcPr>
          <w:p w:rsidR="00BA0230" w:rsidRDefault="00BA0230">
            <w:pPr>
              <w:spacing w:line="17" w:lineRule="atLeast"/>
              <w:rPr>
                <w:rFonts w:ascii="Tinos" w:hAnsi="Tinos" w:cs="Tinos"/>
                <w:sz w:val="20"/>
                <w:szCs w:val="20"/>
              </w:rPr>
            </w:pPr>
          </w:p>
        </w:tc>
      </w:tr>
    </w:tbl>
    <w:p w:rsidR="00BA0230" w:rsidRDefault="00BA0230">
      <w:pPr>
        <w:widowControl w:val="0"/>
        <w:spacing w:line="17" w:lineRule="atLeast"/>
        <w:ind w:right="40"/>
        <w:jc w:val="right"/>
        <w:rPr>
          <w:rFonts w:ascii="Tinos" w:hAnsi="Tinos" w:cs="Tinos"/>
          <w:b/>
          <w:sz w:val="20"/>
          <w:szCs w:val="20"/>
        </w:rPr>
      </w:pPr>
    </w:p>
    <w:tbl>
      <w:tblPr>
        <w:tblW w:w="0" w:type="auto"/>
        <w:tblInd w:w="675" w:type="dxa"/>
        <w:tblLayout w:type="fixed"/>
        <w:tblLook w:val="04A0" w:firstRow="1" w:lastRow="0" w:firstColumn="1" w:lastColumn="0" w:noHBand="0" w:noVBand="1"/>
      </w:tblPr>
      <w:tblGrid>
        <w:gridCol w:w="7087"/>
        <w:gridCol w:w="7087"/>
      </w:tblGrid>
      <w:tr w:rsidR="00BA0230">
        <w:tc>
          <w:tcPr>
            <w:tcW w:w="7087" w:type="dxa"/>
            <w:tcBorders>
              <w:top w:val="none" w:sz="0" w:space="0" w:color="000000"/>
              <w:left w:val="none" w:sz="0" w:space="0" w:color="000000"/>
              <w:bottom w:val="none" w:sz="0" w:space="0" w:color="000000"/>
              <w:right w:val="none" w:sz="0" w:space="0" w:color="000000"/>
            </w:tcBorders>
          </w:tcPr>
          <w:p w:rsidR="00BA0230" w:rsidRDefault="00BA0230">
            <w:pPr>
              <w:widowControl w:val="0"/>
              <w:spacing w:line="17" w:lineRule="atLeast"/>
              <w:ind w:right="40"/>
              <w:rPr>
                <w:rFonts w:ascii="Tinos" w:hAnsi="Tinos" w:cs="Tinos"/>
                <w:b/>
                <w:sz w:val="22"/>
                <w:szCs w:val="22"/>
              </w:rPr>
            </w:pPr>
          </w:p>
          <w:p w:rsidR="00BA0230" w:rsidRDefault="00DA4F65">
            <w:pPr>
              <w:widowControl w:val="0"/>
              <w:spacing w:line="17" w:lineRule="atLeast"/>
              <w:ind w:right="40" w:firstLine="0"/>
              <w:rPr>
                <w:rFonts w:ascii="Tinos" w:hAnsi="Tinos" w:cs="Tinos"/>
                <w:b/>
                <w:sz w:val="22"/>
                <w:szCs w:val="22"/>
              </w:rPr>
            </w:pPr>
            <w:r>
              <w:rPr>
                <w:rFonts w:ascii="Tinos" w:eastAsia="Tinos" w:hAnsi="Tinos" w:cs="Tinos"/>
                <w:b/>
                <w:sz w:val="22"/>
                <w:szCs w:val="22"/>
              </w:rPr>
              <w:t>ПОКУПАТЕЛЬ:</w:t>
            </w:r>
          </w:p>
          <w:p w:rsidR="00BA0230" w:rsidRDefault="00DA4F65">
            <w:pPr>
              <w:widowControl w:val="0"/>
              <w:spacing w:line="17" w:lineRule="atLeast"/>
              <w:rPr>
                <w:rFonts w:ascii="Tinos" w:hAnsi="Tinos" w:cs="Tinos"/>
                <w:b/>
                <w:sz w:val="22"/>
                <w:szCs w:val="22"/>
              </w:rPr>
            </w:pPr>
            <w:r>
              <w:rPr>
                <w:rFonts w:ascii="Tinos" w:eastAsia="Tinos" w:hAnsi="Tinos" w:cs="Tinos"/>
                <w:b/>
                <w:sz w:val="22"/>
                <w:szCs w:val="22"/>
              </w:rPr>
              <w:t xml:space="preserve">  </w:t>
            </w:r>
          </w:p>
          <w:p w:rsidR="00BA0230" w:rsidRDefault="00BA0230">
            <w:pPr>
              <w:widowControl w:val="0"/>
              <w:spacing w:line="17" w:lineRule="atLeast"/>
              <w:rPr>
                <w:rFonts w:ascii="Tinos" w:hAnsi="Tinos" w:cs="Tinos"/>
                <w:b/>
                <w:sz w:val="22"/>
                <w:szCs w:val="22"/>
              </w:rPr>
            </w:pPr>
          </w:p>
          <w:p w:rsidR="00BA0230" w:rsidRDefault="00DA4F65">
            <w:pPr>
              <w:widowControl w:val="0"/>
              <w:spacing w:line="17" w:lineRule="atLeast"/>
              <w:ind w:right="40" w:firstLine="0"/>
              <w:rPr>
                <w:rFonts w:ascii="Tinos" w:hAnsi="Tinos" w:cs="Tinos"/>
                <w:b/>
                <w:sz w:val="22"/>
                <w:szCs w:val="22"/>
              </w:rPr>
            </w:pPr>
            <w:r>
              <w:rPr>
                <w:rFonts w:ascii="Tinos" w:eastAsia="Tinos" w:hAnsi="Tinos" w:cs="Tinos"/>
                <w:sz w:val="22"/>
                <w:szCs w:val="22"/>
              </w:rPr>
              <w:t>______________________</w:t>
            </w:r>
            <w:r>
              <w:rPr>
                <w:rFonts w:ascii="Tinos" w:eastAsia="Tinos" w:hAnsi="Tinos" w:cs="Tinos"/>
                <w:b/>
                <w:sz w:val="22"/>
                <w:szCs w:val="22"/>
              </w:rPr>
              <w:t xml:space="preserve">/ </w:t>
            </w:r>
            <w:r>
              <w:rPr>
                <w:rFonts w:ascii="Tinos" w:eastAsia="Tinos" w:hAnsi="Tinos" w:cs="Tinos"/>
                <w:sz w:val="22"/>
                <w:szCs w:val="22"/>
              </w:rPr>
              <w:t>А.В. Лукин</w:t>
            </w:r>
            <w:r>
              <w:rPr>
                <w:rFonts w:ascii="Tinos" w:eastAsia="Tinos" w:hAnsi="Tinos" w:cs="Tinos"/>
                <w:b/>
                <w:sz w:val="22"/>
                <w:szCs w:val="22"/>
              </w:rPr>
              <w:t xml:space="preserve"> / </w:t>
            </w:r>
          </w:p>
          <w:p w:rsidR="00BA0230" w:rsidRDefault="00DA4F65">
            <w:pPr>
              <w:widowControl w:val="0"/>
              <w:spacing w:line="17" w:lineRule="atLeast"/>
              <w:ind w:right="40" w:firstLine="0"/>
              <w:rPr>
                <w:rFonts w:ascii="Tinos" w:hAnsi="Tinos" w:cs="Tinos"/>
                <w:b/>
                <w:sz w:val="22"/>
                <w:szCs w:val="22"/>
              </w:rPr>
            </w:pPr>
            <w:r>
              <w:rPr>
                <w:rFonts w:ascii="Tinos" w:eastAsia="Tinos" w:hAnsi="Tinos" w:cs="Tinos"/>
                <w:b/>
                <w:sz w:val="22"/>
                <w:szCs w:val="22"/>
              </w:rPr>
              <w:t>М.П.</w:t>
            </w:r>
          </w:p>
          <w:p w:rsidR="00BA0230" w:rsidRDefault="00BA0230">
            <w:pPr>
              <w:widowControl w:val="0"/>
              <w:spacing w:line="17" w:lineRule="atLeast"/>
              <w:rPr>
                <w:rFonts w:ascii="Tinos" w:hAnsi="Tinos" w:cs="Tinos"/>
                <w:sz w:val="22"/>
                <w:szCs w:val="22"/>
              </w:rPr>
            </w:pPr>
          </w:p>
        </w:tc>
        <w:tc>
          <w:tcPr>
            <w:tcW w:w="7087" w:type="dxa"/>
            <w:tcBorders>
              <w:top w:val="none" w:sz="0" w:space="0" w:color="000000"/>
              <w:left w:val="none" w:sz="0" w:space="0" w:color="000000"/>
              <w:bottom w:val="none" w:sz="0" w:space="0" w:color="000000"/>
              <w:right w:val="none" w:sz="0" w:space="0" w:color="000000"/>
            </w:tcBorders>
          </w:tcPr>
          <w:p w:rsidR="00BA0230" w:rsidRDefault="00DA4F65">
            <w:pPr>
              <w:widowControl w:val="0"/>
              <w:spacing w:line="17" w:lineRule="atLeast"/>
              <w:rPr>
                <w:rFonts w:ascii="Tinos" w:hAnsi="Tinos" w:cs="Tinos"/>
                <w:b/>
                <w:sz w:val="22"/>
                <w:szCs w:val="22"/>
              </w:rPr>
            </w:pPr>
            <w:r>
              <w:rPr>
                <w:rFonts w:ascii="Tinos" w:eastAsia="Tinos" w:hAnsi="Tinos" w:cs="Tinos"/>
                <w:b/>
                <w:sz w:val="22"/>
                <w:szCs w:val="22"/>
              </w:rPr>
              <w:t xml:space="preserve">   </w:t>
            </w:r>
          </w:p>
          <w:p w:rsidR="00BA0230" w:rsidRDefault="00DA4F65">
            <w:pPr>
              <w:widowControl w:val="0"/>
              <w:spacing w:line="17" w:lineRule="atLeast"/>
              <w:ind w:firstLine="0"/>
              <w:rPr>
                <w:rFonts w:ascii="Tinos" w:hAnsi="Tinos" w:cs="Tinos"/>
                <w:b/>
                <w:sz w:val="22"/>
                <w:szCs w:val="22"/>
              </w:rPr>
            </w:pPr>
            <w:r>
              <w:rPr>
                <w:rFonts w:ascii="Tinos" w:eastAsia="Tinos" w:hAnsi="Tinos" w:cs="Tinos"/>
                <w:b/>
                <w:sz w:val="22"/>
                <w:szCs w:val="22"/>
              </w:rPr>
              <w:t xml:space="preserve">ПОСТАВЩИК:    </w:t>
            </w:r>
          </w:p>
          <w:p w:rsidR="00BA0230" w:rsidRDefault="00BA0230">
            <w:pPr>
              <w:widowControl w:val="0"/>
              <w:spacing w:line="17" w:lineRule="atLeast"/>
              <w:ind w:right="40"/>
              <w:rPr>
                <w:rFonts w:ascii="Tinos" w:hAnsi="Tinos" w:cs="Tinos"/>
                <w:b/>
                <w:sz w:val="22"/>
                <w:szCs w:val="22"/>
              </w:rPr>
            </w:pPr>
          </w:p>
          <w:p w:rsidR="00BA0230" w:rsidRDefault="00BA0230">
            <w:pPr>
              <w:widowControl w:val="0"/>
              <w:spacing w:line="17" w:lineRule="atLeast"/>
              <w:ind w:right="40" w:firstLine="0"/>
              <w:rPr>
                <w:rFonts w:ascii="Tinos" w:hAnsi="Tinos" w:cs="Tinos"/>
                <w:b/>
                <w:bCs/>
                <w:sz w:val="22"/>
                <w:szCs w:val="22"/>
              </w:rPr>
            </w:pPr>
          </w:p>
          <w:p w:rsidR="00BA0230" w:rsidRDefault="00DA4F65">
            <w:pPr>
              <w:widowControl w:val="0"/>
              <w:spacing w:line="17" w:lineRule="atLeast"/>
              <w:ind w:right="40" w:firstLine="0"/>
              <w:rPr>
                <w:rFonts w:ascii="Tinos" w:hAnsi="Tinos" w:cs="Tinos"/>
                <w:b/>
                <w:bCs/>
                <w:sz w:val="22"/>
                <w:szCs w:val="22"/>
              </w:rPr>
            </w:pPr>
            <w:r>
              <w:rPr>
                <w:rFonts w:ascii="Tinos" w:eastAsia="Tinos" w:hAnsi="Tinos" w:cs="Tinos"/>
                <w:sz w:val="22"/>
                <w:szCs w:val="22"/>
              </w:rPr>
              <w:t>______________________</w:t>
            </w:r>
            <w:r>
              <w:rPr>
                <w:rFonts w:ascii="Tinos" w:eastAsia="Tinos" w:hAnsi="Tinos" w:cs="Tinos"/>
                <w:b/>
                <w:sz w:val="22"/>
                <w:szCs w:val="22"/>
              </w:rPr>
              <w:t>/ /</w:t>
            </w:r>
          </w:p>
          <w:p w:rsidR="00BA0230" w:rsidRDefault="00DA4F65">
            <w:pPr>
              <w:widowControl w:val="0"/>
              <w:spacing w:line="17" w:lineRule="atLeast"/>
              <w:ind w:right="40" w:firstLine="0"/>
              <w:rPr>
                <w:rFonts w:ascii="Tinos" w:hAnsi="Tinos" w:cs="Tinos"/>
                <w:b/>
                <w:sz w:val="22"/>
                <w:szCs w:val="22"/>
              </w:rPr>
            </w:pPr>
            <w:r>
              <w:rPr>
                <w:rFonts w:ascii="Tinos" w:eastAsia="Tinos" w:hAnsi="Tinos" w:cs="Tinos"/>
                <w:b/>
                <w:sz w:val="22"/>
                <w:szCs w:val="22"/>
              </w:rPr>
              <w:t>М.П.</w:t>
            </w:r>
          </w:p>
          <w:p w:rsidR="00BA0230" w:rsidRDefault="00BA0230">
            <w:pPr>
              <w:widowControl w:val="0"/>
              <w:spacing w:line="17" w:lineRule="atLeast"/>
              <w:ind w:right="40"/>
              <w:rPr>
                <w:rFonts w:ascii="Tinos" w:hAnsi="Tinos" w:cs="Tinos"/>
                <w:b/>
                <w:sz w:val="22"/>
                <w:szCs w:val="22"/>
              </w:rPr>
            </w:pPr>
          </w:p>
        </w:tc>
      </w:tr>
    </w:tbl>
    <w:p w:rsidR="00BA0230" w:rsidRDefault="00DA4F65">
      <w:pPr>
        <w:widowControl w:val="0"/>
        <w:spacing w:line="17" w:lineRule="atLeast"/>
        <w:ind w:right="40"/>
        <w:rPr>
          <w:rFonts w:ascii="Tinos" w:hAnsi="Tinos" w:cs="Tinos"/>
          <w:b/>
          <w:bCs/>
          <w:sz w:val="22"/>
          <w:szCs w:val="22"/>
        </w:rPr>
      </w:pPr>
      <w:r>
        <w:rPr>
          <w:rFonts w:ascii="Tinos" w:eastAsia="Tinos" w:hAnsi="Tinos" w:cs="Tinos"/>
          <w:b/>
          <w:sz w:val="22"/>
          <w:szCs w:val="22"/>
        </w:rPr>
        <w:t>_______________________________________________________________________________________________________________________________</w:t>
      </w:r>
    </w:p>
    <w:p w:rsidR="00BA0230" w:rsidRDefault="00BA0230">
      <w:pPr>
        <w:widowControl w:val="0"/>
        <w:spacing w:line="17" w:lineRule="atLeast"/>
        <w:ind w:right="40"/>
        <w:rPr>
          <w:rFonts w:ascii="Tinos" w:hAnsi="Tinos" w:cs="Tinos"/>
          <w:b/>
          <w:bCs/>
          <w:sz w:val="22"/>
          <w:szCs w:val="22"/>
        </w:rPr>
      </w:pPr>
    </w:p>
    <w:p w:rsidR="00BA0230" w:rsidRDefault="00DA4F65">
      <w:pPr>
        <w:widowControl w:val="0"/>
        <w:spacing w:line="17" w:lineRule="atLeast"/>
        <w:ind w:right="40"/>
        <w:rPr>
          <w:rFonts w:ascii="Tinos" w:hAnsi="Tinos" w:cs="Tinos"/>
          <w:b/>
          <w:bCs/>
          <w:sz w:val="22"/>
          <w:szCs w:val="22"/>
        </w:rPr>
      </w:pPr>
      <w:r>
        <w:rPr>
          <w:rFonts w:ascii="Tinos" w:eastAsia="Tinos" w:hAnsi="Tinos" w:cs="Tinos"/>
          <w:b/>
          <w:sz w:val="22"/>
          <w:szCs w:val="22"/>
        </w:rPr>
        <w:t>Форму утверждаем:</w:t>
      </w:r>
    </w:p>
    <w:tbl>
      <w:tblPr>
        <w:tblW w:w="0" w:type="auto"/>
        <w:tblInd w:w="675" w:type="dxa"/>
        <w:tblLayout w:type="fixed"/>
        <w:tblLook w:val="04A0" w:firstRow="1" w:lastRow="0" w:firstColumn="1" w:lastColumn="0" w:noHBand="0" w:noVBand="1"/>
      </w:tblPr>
      <w:tblGrid>
        <w:gridCol w:w="7087"/>
        <w:gridCol w:w="7087"/>
      </w:tblGrid>
      <w:tr w:rsidR="00BA0230">
        <w:tc>
          <w:tcPr>
            <w:tcW w:w="7087" w:type="dxa"/>
            <w:tcBorders>
              <w:top w:val="none" w:sz="0" w:space="0" w:color="000000"/>
              <w:left w:val="none" w:sz="0" w:space="0" w:color="000000"/>
              <w:bottom w:val="none" w:sz="0" w:space="0" w:color="000000"/>
              <w:right w:val="none" w:sz="0" w:space="0" w:color="000000"/>
            </w:tcBorders>
          </w:tcPr>
          <w:p w:rsidR="00BA0230" w:rsidRDefault="00BA0230">
            <w:pPr>
              <w:widowControl w:val="0"/>
              <w:spacing w:line="17" w:lineRule="atLeast"/>
              <w:rPr>
                <w:rFonts w:ascii="Tinos" w:hAnsi="Tinos" w:cs="Tinos"/>
                <w:b/>
                <w:bCs/>
                <w:sz w:val="22"/>
                <w:szCs w:val="22"/>
              </w:rPr>
            </w:pPr>
          </w:p>
          <w:p w:rsidR="00BA0230" w:rsidRDefault="00DA4F65">
            <w:pPr>
              <w:widowControl w:val="0"/>
              <w:spacing w:line="17" w:lineRule="atLeast"/>
              <w:ind w:right="40" w:firstLine="0"/>
              <w:rPr>
                <w:rFonts w:ascii="Tinos" w:hAnsi="Tinos" w:cs="Tinos"/>
                <w:b/>
                <w:bCs/>
                <w:sz w:val="22"/>
                <w:szCs w:val="22"/>
              </w:rPr>
            </w:pPr>
            <w:r>
              <w:rPr>
                <w:rFonts w:ascii="Tinos" w:eastAsia="Tinos" w:hAnsi="Tinos" w:cs="Tinos"/>
                <w:b/>
                <w:bCs/>
                <w:sz w:val="22"/>
                <w:szCs w:val="22"/>
              </w:rPr>
              <w:t>ПОКУПАТЕЛЬ:</w:t>
            </w:r>
          </w:p>
          <w:p w:rsidR="00BA0230" w:rsidRDefault="00DA4F65">
            <w:pPr>
              <w:widowControl w:val="0"/>
              <w:spacing w:line="17" w:lineRule="atLeast"/>
              <w:rPr>
                <w:rFonts w:ascii="Tinos" w:hAnsi="Tinos" w:cs="Tinos"/>
                <w:b/>
                <w:bCs/>
                <w:sz w:val="22"/>
                <w:szCs w:val="22"/>
              </w:rPr>
            </w:pPr>
            <w:r>
              <w:rPr>
                <w:rFonts w:ascii="Tinos" w:eastAsia="Tinos" w:hAnsi="Tinos" w:cs="Tinos"/>
                <w:b/>
                <w:bCs/>
                <w:sz w:val="22"/>
                <w:szCs w:val="22"/>
              </w:rPr>
              <w:t xml:space="preserve">  </w:t>
            </w:r>
          </w:p>
          <w:p w:rsidR="00BA0230" w:rsidRDefault="00BA0230">
            <w:pPr>
              <w:widowControl w:val="0"/>
              <w:spacing w:line="17" w:lineRule="atLeast"/>
              <w:rPr>
                <w:rFonts w:ascii="Tinos" w:hAnsi="Tinos" w:cs="Tinos"/>
                <w:b/>
                <w:bCs/>
                <w:sz w:val="22"/>
                <w:szCs w:val="22"/>
              </w:rPr>
            </w:pPr>
          </w:p>
          <w:p w:rsidR="00BA0230" w:rsidRDefault="00DA4F65">
            <w:pPr>
              <w:widowControl w:val="0"/>
              <w:spacing w:line="17" w:lineRule="atLeast"/>
              <w:ind w:right="40" w:firstLine="0"/>
              <w:rPr>
                <w:rFonts w:ascii="Tinos" w:hAnsi="Tinos" w:cs="Tinos"/>
                <w:b/>
                <w:bCs/>
                <w:sz w:val="22"/>
                <w:szCs w:val="22"/>
              </w:rPr>
            </w:pPr>
            <w:r>
              <w:rPr>
                <w:rFonts w:ascii="Tinos" w:eastAsia="Tinos" w:hAnsi="Tinos" w:cs="Tinos"/>
                <w:b/>
                <w:bCs/>
                <w:sz w:val="22"/>
                <w:szCs w:val="22"/>
              </w:rPr>
              <w:t xml:space="preserve">______________________/ А.В. Лукин / </w:t>
            </w:r>
          </w:p>
          <w:p w:rsidR="00BA0230" w:rsidRDefault="00DA4F65">
            <w:pPr>
              <w:widowControl w:val="0"/>
              <w:spacing w:line="17" w:lineRule="atLeast"/>
              <w:ind w:right="40" w:firstLine="0"/>
              <w:rPr>
                <w:rFonts w:ascii="Tinos" w:hAnsi="Tinos" w:cs="Tinos"/>
                <w:b/>
                <w:bCs/>
                <w:sz w:val="22"/>
                <w:szCs w:val="22"/>
              </w:rPr>
            </w:pPr>
            <w:r>
              <w:rPr>
                <w:rFonts w:ascii="Tinos" w:eastAsia="Tinos" w:hAnsi="Tinos" w:cs="Tinos"/>
                <w:b/>
                <w:bCs/>
                <w:sz w:val="22"/>
                <w:szCs w:val="22"/>
              </w:rPr>
              <w:t>М.П.</w:t>
            </w:r>
          </w:p>
          <w:p w:rsidR="00BA0230" w:rsidRDefault="00BA0230">
            <w:pPr>
              <w:widowControl w:val="0"/>
              <w:spacing w:line="17" w:lineRule="atLeast"/>
              <w:rPr>
                <w:rFonts w:ascii="Tinos" w:hAnsi="Tinos" w:cs="Tinos"/>
                <w:b/>
                <w:bCs/>
                <w:sz w:val="22"/>
                <w:szCs w:val="22"/>
              </w:rPr>
            </w:pPr>
          </w:p>
        </w:tc>
        <w:tc>
          <w:tcPr>
            <w:tcW w:w="7087" w:type="dxa"/>
            <w:tcBorders>
              <w:top w:val="none" w:sz="0" w:space="0" w:color="000000"/>
              <w:left w:val="none" w:sz="0" w:space="0" w:color="000000"/>
              <w:bottom w:val="none" w:sz="0" w:space="0" w:color="000000"/>
              <w:right w:val="none" w:sz="0" w:space="0" w:color="000000"/>
            </w:tcBorders>
          </w:tcPr>
          <w:p w:rsidR="00BA0230" w:rsidRDefault="00BA0230">
            <w:pPr>
              <w:widowControl w:val="0"/>
              <w:spacing w:line="17" w:lineRule="atLeast"/>
              <w:ind w:right="40"/>
              <w:rPr>
                <w:rFonts w:ascii="Tinos" w:hAnsi="Tinos" w:cs="Tinos"/>
                <w:b/>
                <w:bCs/>
                <w:sz w:val="22"/>
                <w:szCs w:val="22"/>
              </w:rPr>
            </w:pPr>
          </w:p>
          <w:p w:rsidR="00BA0230" w:rsidRDefault="00DA4F65">
            <w:pPr>
              <w:widowControl w:val="0"/>
              <w:spacing w:line="17" w:lineRule="atLeast"/>
              <w:ind w:firstLine="0"/>
              <w:rPr>
                <w:rFonts w:ascii="Tinos" w:hAnsi="Tinos" w:cs="Tinos"/>
                <w:b/>
                <w:bCs/>
                <w:sz w:val="22"/>
                <w:szCs w:val="22"/>
              </w:rPr>
            </w:pPr>
            <w:r>
              <w:rPr>
                <w:rFonts w:ascii="Tinos" w:eastAsia="Tinos" w:hAnsi="Tinos" w:cs="Tinos"/>
                <w:b/>
                <w:bCs/>
                <w:sz w:val="22"/>
                <w:szCs w:val="22"/>
              </w:rPr>
              <w:t xml:space="preserve">ПОСТАВЩИК:    </w:t>
            </w:r>
          </w:p>
          <w:p w:rsidR="00BA0230" w:rsidRDefault="00BA0230">
            <w:pPr>
              <w:widowControl w:val="0"/>
              <w:spacing w:line="17" w:lineRule="atLeast"/>
              <w:ind w:right="40"/>
              <w:rPr>
                <w:rFonts w:ascii="Tinos" w:hAnsi="Tinos" w:cs="Tinos"/>
                <w:b/>
                <w:bCs/>
                <w:sz w:val="22"/>
                <w:szCs w:val="22"/>
              </w:rPr>
            </w:pPr>
          </w:p>
          <w:p w:rsidR="00BA0230" w:rsidRDefault="00BA0230">
            <w:pPr>
              <w:widowControl w:val="0"/>
              <w:spacing w:line="17" w:lineRule="atLeast"/>
              <w:ind w:right="40"/>
              <w:rPr>
                <w:rFonts w:ascii="Tinos" w:hAnsi="Tinos" w:cs="Tinos"/>
                <w:b/>
                <w:bCs/>
                <w:sz w:val="22"/>
                <w:szCs w:val="22"/>
              </w:rPr>
            </w:pPr>
          </w:p>
          <w:p w:rsidR="00BA0230" w:rsidRDefault="00DA4F65">
            <w:pPr>
              <w:widowControl w:val="0"/>
              <w:spacing w:line="17" w:lineRule="atLeast"/>
              <w:ind w:right="40" w:firstLine="0"/>
              <w:rPr>
                <w:rFonts w:ascii="Tinos" w:hAnsi="Tinos" w:cs="Tinos"/>
                <w:b/>
                <w:bCs/>
                <w:sz w:val="22"/>
                <w:szCs w:val="22"/>
              </w:rPr>
            </w:pPr>
            <w:r>
              <w:rPr>
                <w:rFonts w:ascii="Tinos" w:eastAsia="Tinos" w:hAnsi="Tinos" w:cs="Tinos"/>
                <w:b/>
                <w:bCs/>
                <w:sz w:val="22"/>
                <w:szCs w:val="22"/>
              </w:rPr>
              <w:t>______________________/ /</w:t>
            </w:r>
          </w:p>
          <w:p w:rsidR="00BA0230" w:rsidRDefault="00DA4F65">
            <w:pPr>
              <w:widowControl w:val="0"/>
              <w:spacing w:line="17" w:lineRule="atLeast"/>
              <w:ind w:right="40" w:firstLine="0"/>
              <w:rPr>
                <w:rFonts w:ascii="Tinos" w:hAnsi="Tinos" w:cs="Tinos"/>
                <w:b/>
                <w:bCs/>
                <w:sz w:val="22"/>
                <w:szCs w:val="22"/>
              </w:rPr>
            </w:pPr>
            <w:r>
              <w:rPr>
                <w:rFonts w:ascii="Tinos" w:eastAsia="Tinos" w:hAnsi="Tinos" w:cs="Tinos"/>
                <w:b/>
                <w:bCs/>
                <w:sz w:val="22"/>
                <w:szCs w:val="22"/>
              </w:rPr>
              <w:t>М.П.</w:t>
            </w:r>
          </w:p>
          <w:p w:rsidR="00BA0230" w:rsidRDefault="00BA0230">
            <w:pPr>
              <w:widowControl w:val="0"/>
              <w:spacing w:line="17" w:lineRule="atLeast"/>
              <w:ind w:right="40"/>
              <w:rPr>
                <w:rFonts w:ascii="Tinos" w:hAnsi="Tinos" w:cs="Tinos"/>
                <w:b/>
                <w:bCs/>
                <w:sz w:val="22"/>
                <w:szCs w:val="22"/>
              </w:rPr>
            </w:pPr>
          </w:p>
        </w:tc>
      </w:tr>
    </w:tbl>
    <w:p w:rsidR="00BA0230" w:rsidRDefault="00BA0230">
      <w:pPr>
        <w:widowControl w:val="0"/>
        <w:spacing w:line="240" w:lineRule="auto"/>
        <w:jc w:val="right"/>
        <w:rPr>
          <w:sz w:val="22"/>
          <w:szCs w:val="22"/>
        </w:rPr>
      </w:pPr>
    </w:p>
    <w:p w:rsidR="00BA0230" w:rsidRDefault="00BA0230">
      <w:pPr>
        <w:pStyle w:val="2"/>
        <w:keepNext w:val="0"/>
        <w:widowControl/>
        <w:numPr>
          <w:ilvl w:val="0"/>
          <w:numId w:val="0"/>
        </w:numPr>
        <w:suppressLineNumbers w:val="0"/>
        <w:spacing w:before="0" w:after="0"/>
        <w:rPr>
          <w:sz w:val="22"/>
          <w:szCs w:val="22"/>
        </w:rPr>
        <w:sectPr w:rsidR="00BA0230">
          <w:pgSz w:w="16838" w:h="11906" w:orient="landscape"/>
          <w:pgMar w:top="1276" w:right="962" w:bottom="851" w:left="1134" w:header="709" w:footer="709" w:gutter="0"/>
          <w:cols w:space="708"/>
          <w:docGrid w:linePitch="360"/>
        </w:sectPr>
      </w:pPr>
    </w:p>
    <w:p w:rsidR="00BA0230" w:rsidRDefault="00BA0230">
      <w:pPr>
        <w:widowControl w:val="0"/>
        <w:spacing w:line="240" w:lineRule="auto"/>
        <w:jc w:val="right"/>
        <w:rPr>
          <w:rFonts w:ascii="Tinos" w:hAnsi="Tinos" w:cs="Tinos"/>
          <w:sz w:val="20"/>
          <w:szCs w:val="20"/>
        </w:rPr>
      </w:pPr>
    </w:p>
    <w:p w:rsidR="00BA0230" w:rsidRDefault="00BA0230">
      <w:pPr>
        <w:widowControl w:val="0"/>
        <w:spacing w:line="240" w:lineRule="auto"/>
        <w:jc w:val="right"/>
        <w:rPr>
          <w:rFonts w:ascii="Tinos" w:hAnsi="Tinos" w:cs="Tinos"/>
          <w:sz w:val="20"/>
          <w:szCs w:val="20"/>
        </w:rPr>
      </w:pPr>
    </w:p>
    <w:p w:rsidR="00BA0230" w:rsidRDefault="00DA4F65">
      <w:pPr>
        <w:widowControl w:val="0"/>
        <w:spacing w:line="240" w:lineRule="auto"/>
        <w:jc w:val="center"/>
        <w:rPr>
          <w:rFonts w:ascii="Tinos" w:hAnsi="Tinos" w:cs="Tinos"/>
          <w:sz w:val="20"/>
          <w:szCs w:val="20"/>
        </w:rPr>
      </w:pPr>
      <w:r>
        <w:rPr>
          <w:rFonts w:ascii="Tinos" w:eastAsia="Tinos" w:hAnsi="Tinos" w:cs="Tinos"/>
          <w:sz w:val="20"/>
          <w:szCs w:val="20"/>
        </w:rPr>
        <w:t xml:space="preserve">                                                                              Приложение № 3</w:t>
      </w:r>
    </w:p>
    <w:p w:rsidR="00BA0230" w:rsidRDefault="00DA4F65">
      <w:pPr>
        <w:widowControl w:val="0"/>
        <w:spacing w:line="240" w:lineRule="auto"/>
        <w:jc w:val="center"/>
        <w:rPr>
          <w:rFonts w:ascii="Tinos" w:hAnsi="Tinos" w:cs="Tinos"/>
          <w:sz w:val="20"/>
          <w:szCs w:val="20"/>
        </w:rPr>
      </w:pPr>
      <w:r>
        <w:rPr>
          <w:rFonts w:ascii="Tinos" w:eastAsia="Tinos" w:hAnsi="Tinos" w:cs="Tinos"/>
          <w:sz w:val="20"/>
          <w:szCs w:val="20"/>
        </w:rPr>
        <w:t xml:space="preserve">                                                                                                         к Договору №________________ </w:t>
      </w:r>
    </w:p>
    <w:p w:rsidR="00BA0230" w:rsidRDefault="00DA4F65">
      <w:pPr>
        <w:widowControl w:val="0"/>
        <w:spacing w:line="240" w:lineRule="auto"/>
        <w:ind w:firstLine="0"/>
        <w:jc w:val="left"/>
        <w:rPr>
          <w:rFonts w:ascii="Tinos" w:hAnsi="Tinos" w:cs="Tinos"/>
          <w:sz w:val="20"/>
          <w:szCs w:val="20"/>
        </w:rPr>
      </w:pPr>
      <w:r>
        <w:rPr>
          <w:rFonts w:ascii="Tinos" w:eastAsia="Tinos" w:hAnsi="Tinos" w:cs="Tinos"/>
          <w:sz w:val="20"/>
          <w:szCs w:val="20"/>
        </w:rPr>
        <w:t xml:space="preserve">                                                                                                                         </w:t>
      </w:r>
      <w:r>
        <w:rPr>
          <w:rFonts w:ascii="Tinos" w:eastAsia="Tinos" w:hAnsi="Tinos" w:cs="Tinos"/>
          <w:sz w:val="20"/>
          <w:szCs w:val="20"/>
        </w:rPr>
        <w:t xml:space="preserve">    от «__» ___________ 20___г.</w:t>
      </w:r>
    </w:p>
    <w:p w:rsidR="00BA0230" w:rsidRDefault="00BA0230">
      <w:pPr>
        <w:widowControl w:val="0"/>
        <w:spacing w:line="240" w:lineRule="auto"/>
        <w:jc w:val="center"/>
        <w:rPr>
          <w:rFonts w:ascii="Tinos" w:hAnsi="Tinos" w:cs="Tinos"/>
          <w:sz w:val="20"/>
          <w:szCs w:val="20"/>
        </w:rPr>
      </w:pPr>
    </w:p>
    <w:p w:rsidR="00BA0230" w:rsidRDefault="00DA4F65">
      <w:pPr>
        <w:widowControl w:val="0"/>
        <w:spacing w:line="240" w:lineRule="auto"/>
        <w:rPr>
          <w:rFonts w:ascii="Tinos" w:hAnsi="Tinos" w:cs="Tinos"/>
          <w:sz w:val="20"/>
          <w:szCs w:val="20"/>
        </w:rPr>
      </w:pPr>
      <w:r>
        <w:rPr>
          <w:rFonts w:ascii="Tinos" w:eastAsia="Tinos" w:hAnsi="Tinos" w:cs="Tinos"/>
          <w:sz w:val="20"/>
          <w:szCs w:val="20"/>
        </w:rPr>
        <w:t xml:space="preserve">                                                    </w:t>
      </w:r>
    </w:p>
    <w:p w:rsidR="00BA0230" w:rsidRDefault="00DA4F65">
      <w:pPr>
        <w:widowControl w:val="0"/>
        <w:spacing w:line="17" w:lineRule="atLeast"/>
        <w:rPr>
          <w:rFonts w:ascii="Tinos" w:hAnsi="Tinos" w:cs="Tinos"/>
          <w:sz w:val="22"/>
          <w:szCs w:val="22"/>
        </w:rPr>
      </w:pPr>
      <w:r>
        <w:rPr>
          <w:rFonts w:ascii="Tinos" w:eastAsia="Tinos" w:hAnsi="Tinos" w:cs="Tinos"/>
          <w:sz w:val="20"/>
          <w:szCs w:val="20"/>
        </w:rPr>
        <w:t xml:space="preserve">                                                </w:t>
      </w:r>
      <w:r>
        <w:rPr>
          <w:rFonts w:ascii="Tinos" w:eastAsia="Tinos" w:hAnsi="Tinos" w:cs="Tinos"/>
          <w:sz w:val="22"/>
          <w:szCs w:val="22"/>
        </w:rPr>
        <w:t xml:space="preserve">       МЕСТА ПОСТАВКИ</w:t>
      </w:r>
    </w:p>
    <w:p w:rsidR="00BA0230" w:rsidRDefault="00BA0230">
      <w:pPr>
        <w:widowControl w:val="0"/>
        <w:spacing w:line="17" w:lineRule="atLeast"/>
        <w:jc w:val="right"/>
        <w:rPr>
          <w:rFonts w:ascii="Tinos" w:hAnsi="Tinos" w:cs="Tinos"/>
          <w:sz w:val="22"/>
          <w:szCs w:val="22"/>
        </w:rPr>
      </w:pPr>
    </w:p>
    <w:p w:rsidR="00BA0230" w:rsidRDefault="00BA0230">
      <w:pPr>
        <w:widowControl w:val="0"/>
        <w:spacing w:line="17" w:lineRule="atLeast"/>
        <w:jc w:val="right"/>
        <w:rPr>
          <w:rFonts w:ascii="Tinos" w:hAnsi="Tinos" w:cs="Tinos"/>
          <w:sz w:val="22"/>
          <w:szCs w:val="22"/>
        </w:rPr>
      </w:pP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1843"/>
        <w:gridCol w:w="2268"/>
        <w:gridCol w:w="1701"/>
        <w:gridCol w:w="1843"/>
        <w:gridCol w:w="1984"/>
      </w:tblGrid>
      <w:tr w:rsidR="00BA0230">
        <w:trPr>
          <w:trHeight w:val="501"/>
        </w:trPr>
        <w:tc>
          <w:tcPr>
            <w:tcW w:w="567" w:type="dxa"/>
            <w:tcBorders>
              <w:top w:val="single" w:sz="4" w:space="0" w:color="000000"/>
              <w:left w:val="single" w:sz="4" w:space="0" w:color="000000"/>
              <w:bottom w:val="single" w:sz="4" w:space="0" w:color="000000"/>
              <w:right w:val="single" w:sz="4" w:space="0" w:color="000000"/>
            </w:tcBorders>
            <w:vAlign w:val="center"/>
          </w:tcPr>
          <w:p w:rsidR="00BA0230" w:rsidRDefault="00DA4F65">
            <w:pPr>
              <w:spacing w:line="17" w:lineRule="atLeast"/>
              <w:ind w:firstLine="0"/>
              <w:jc w:val="center"/>
              <w:rPr>
                <w:rFonts w:ascii="Tinos" w:hAnsi="Tinos" w:cs="Tinos"/>
                <w:b/>
                <w:bCs/>
                <w:sz w:val="20"/>
                <w:szCs w:val="20"/>
              </w:rPr>
            </w:pPr>
            <w:r>
              <w:rPr>
                <w:rFonts w:ascii="Tinos" w:eastAsia="Tinos" w:hAnsi="Tinos" w:cs="Tinos"/>
                <w:b/>
                <w:bCs/>
                <w:sz w:val="20"/>
                <w:szCs w:val="20"/>
                <w:lang w:val="en-US"/>
              </w:rPr>
              <w:t>№</w:t>
            </w:r>
          </w:p>
        </w:tc>
        <w:tc>
          <w:tcPr>
            <w:tcW w:w="1843" w:type="dxa"/>
            <w:tcBorders>
              <w:top w:val="single" w:sz="4" w:space="0" w:color="000000"/>
              <w:left w:val="single" w:sz="4" w:space="0" w:color="000000"/>
              <w:bottom w:val="single" w:sz="4" w:space="0" w:color="000000"/>
              <w:right w:val="single" w:sz="4" w:space="0" w:color="000000"/>
            </w:tcBorders>
            <w:vAlign w:val="center"/>
          </w:tcPr>
          <w:p w:rsidR="00BA0230" w:rsidRDefault="00DA4F65">
            <w:pPr>
              <w:spacing w:line="17" w:lineRule="atLeast"/>
              <w:ind w:firstLine="0"/>
              <w:jc w:val="center"/>
              <w:rPr>
                <w:rFonts w:ascii="Tinos" w:hAnsi="Tinos" w:cs="Tinos"/>
                <w:b/>
                <w:bCs/>
                <w:sz w:val="20"/>
                <w:szCs w:val="20"/>
              </w:rPr>
            </w:pPr>
            <w:r>
              <w:rPr>
                <w:rFonts w:ascii="Tinos" w:eastAsia="Tinos" w:hAnsi="Tinos" w:cs="Tinos"/>
                <w:b/>
                <w:bCs/>
                <w:sz w:val="20"/>
                <w:szCs w:val="20"/>
                <w:lang w:val="en-US"/>
              </w:rPr>
              <w:t xml:space="preserve">Подразделение </w:t>
            </w:r>
            <w:r>
              <w:rPr>
                <w:rFonts w:ascii="Tinos" w:eastAsia="Tinos" w:hAnsi="Tinos" w:cs="Tinos"/>
                <w:b/>
                <w:bCs/>
                <w:sz w:val="20"/>
                <w:szCs w:val="20"/>
              </w:rPr>
              <w:t>Покупателя</w:t>
            </w:r>
          </w:p>
        </w:tc>
        <w:tc>
          <w:tcPr>
            <w:tcW w:w="2268" w:type="dxa"/>
            <w:tcBorders>
              <w:top w:val="single" w:sz="4" w:space="0" w:color="000000"/>
              <w:left w:val="single" w:sz="4" w:space="0" w:color="000000"/>
              <w:bottom w:val="single" w:sz="4" w:space="0" w:color="000000"/>
              <w:right w:val="single" w:sz="4" w:space="0" w:color="000000"/>
            </w:tcBorders>
            <w:vAlign w:val="center"/>
          </w:tcPr>
          <w:p w:rsidR="00BA0230" w:rsidRDefault="00DA4F65">
            <w:pPr>
              <w:spacing w:line="17" w:lineRule="atLeast"/>
              <w:ind w:firstLine="0"/>
              <w:jc w:val="center"/>
              <w:rPr>
                <w:rFonts w:ascii="Tinos" w:hAnsi="Tinos" w:cs="Tinos"/>
                <w:b/>
                <w:bCs/>
                <w:sz w:val="20"/>
                <w:szCs w:val="20"/>
              </w:rPr>
            </w:pPr>
            <w:r>
              <w:rPr>
                <w:rFonts w:ascii="Tinos" w:eastAsia="Tinos" w:hAnsi="Tinos" w:cs="Tinos"/>
                <w:b/>
                <w:bCs/>
                <w:sz w:val="20"/>
                <w:szCs w:val="20"/>
                <w:lang w:val="en-US"/>
              </w:rPr>
              <w:t>Адрес</w:t>
            </w:r>
            <w:r>
              <w:rPr>
                <w:rFonts w:ascii="Tinos" w:eastAsia="Tinos" w:hAnsi="Tinos" w:cs="Tinos"/>
                <w:b/>
                <w:bCs/>
                <w:sz w:val="20"/>
                <w:szCs w:val="20"/>
              </w:rPr>
              <w:t xml:space="preserve"> подразделения Покупателя</w:t>
            </w:r>
          </w:p>
        </w:tc>
        <w:tc>
          <w:tcPr>
            <w:tcW w:w="1701" w:type="dxa"/>
            <w:tcBorders>
              <w:top w:val="single" w:sz="4" w:space="0" w:color="000000"/>
              <w:left w:val="single" w:sz="4" w:space="0" w:color="000000"/>
              <w:bottom w:val="single" w:sz="4" w:space="0" w:color="000000"/>
              <w:right w:val="single" w:sz="4" w:space="0" w:color="000000"/>
            </w:tcBorders>
            <w:vAlign w:val="center"/>
          </w:tcPr>
          <w:p w:rsidR="00BA0230" w:rsidRDefault="00DA4F65">
            <w:pPr>
              <w:spacing w:line="17" w:lineRule="atLeast"/>
              <w:ind w:firstLine="0"/>
              <w:jc w:val="center"/>
              <w:rPr>
                <w:rFonts w:ascii="Tinos" w:hAnsi="Tinos" w:cs="Tinos"/>
                <w:sz w:val="22"/>
                <w:szCs w:val="22"/>
              </w:rPr>
            </w:pPr>
            <w:r>
              <w:rPr>
                <w:rFonts w:ascii="Tinos" w:eastAsia="Tinos" w:hAnsi="Tinos" w:cs="Tinos"/>
                <w:b/>
                <w:bCs/>
                <w:sz w:val="20"/>
                <w:szCs w:val="20"/>
                <w:lang w:val="en-US"/>
              </w:rPr>
              <w:t>Адрес</w:t>
            </w:r>
            <w:r>
              <w:rPr>
                <w:rFonts w:ascii="Tinos" w:eastAsia="Tinos" w:hAnsi="Tinos" w:cs="Tinos"/>
                <w:b/>
                <w:bCs/>
                <w:sz w:val="20"/>
                <w:szCs w:val="20"/>
              </w:rPr>
              <w:t xml:space="preserve"> АЗС (заполняется Поставщиком)</w:t>
            </w:r>
          </w:p>
          <w:p w:rsidR="00BA0230" w:rsidRDefault="00BA0230">
            <w:pPr>
              <w:spacing w:line="17" w:lineRule="atLeast"/>
              <w:ind w:firstLine="0"/>
              <w:jc w:val="center"/>
              <w:rPr>
                <w:rFonts w:ascii="Tinos" w:eastAsia="Tinos" w:hAnsi="Tinos" w:cs="Tinos"/>
                <w:b/>
                <w:bCs/>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BA0230" w:rsidRDefault="00DA4F65">
            <w:pPr>
              <w:spacing w:line="17" w:lineRule="atLeast"/>
              <w:ind w:firstLine="0"/>
              <w:jc w:val="center"/>
              <w:rPr>
                <w:rFonts w:ascii="Tinos" w:hAnsi="Tinos" w:cs="Tinos"/>
                <w:b/>
                <w:bCs/>
                <w:sz w:val="20"/>
                <w:szCs w:val="20"/>
              </w:rPr>
            </w:pPr>
            <w:r>
              <w:rPr>
                <w:rFonts w:ascii="Tinos" w:eastAsia="Tinos" w:hAnsi="Tinos" w:cs="Tinos"/>
                <w:b/>
                <w:bCs/>
                <w:sz w:val="20"/>
                <w:szCs w:val="20"/>
              </w:rPr>
              <w:t>Удаленность АЗС от подразделения Покупателя, км. (заполняется Поставщиком)</w:t>
            </w:r>
          </w:p>
        </w:tc>
        <w:tc>
          <w:tcPr>
            <w:tcW w:w="1984" w:type="dxa"/>
            <w:tcBorders>
              <w:top w:val="single" w:sz="4" w:space="0" w:color="000000"/>
              <w:left w:val="single" w:sz="4" w:space="0" w:color="000000"/>
              <w:bottom w:val="single" w:sz="4" w:space="0" w:color="000000"/>
              <w:right w:val="single" w:sz="4" w:space="0" w:color="000000"/>
            </w:tcBorders>
            <w:vAlign w:val="center"/>
          </w:tcPr>
          <w:p w:rsidR="00BA0230" w:rsidRDefault="00DA4F65">
            <w:pPr>
              <w:spacing w:line="17" w:lineRule="atLeast"/>
              <w:ind w:firstLine="0"/>
              <w:jc w:val="center"/>
              <w:rPr>
                <w:rFonts w:ascii="Tinos" w:eastAsia="Tinos" w:hAnsi="Tinos" w:cs="Tinos"/>
                <w:b/>
                <w:bCs/>
                <w:sz w:val="20"/>
                <w:szCs w:val="20"/>
              </w:rPr>
            </w:pPr>
            <w:r>
              <w:rPr>
                <w:rFonts w:ascii="Tinos" w:eastAsia="Tinos" w:hAnsi="Tinos" w:cs="Tinos"/>
                <w:b/>
                <w:bCs/>
                <w:sz w:val="20"/>
                <w:szCs w:val="20"/>
              </w:rPr>
              <w:t>Место передачи талонов</w:t>
            </w:r>
          </w:p>
        </w:tc>
      </w:tr>
      <w:tr w:rsidR="00BA0230">
        <w:trPr>
          <w:trHeight w:val="2437"/>
        </w:trPr>
        <w:tc>
          <w:tcPr>
            <w:tcW w:w="567" w:type="dxa"/>
            <w:tcBorders>
              <w:top w:val="single" w:sz="4" w:space="0" w:color="000000"/>
              <w:left w:val="single" w:sz="4" w:space="0" w:color="000000"/>
              <w:bottom w:val="single" w:sz="4" w:space="0" w:color="000000"/>
              <w:right w:val="single" w:sz="4" w:space="0" w:color="000000"/>
            </w:tcBorders>
            <w:vAlign w:val="center"/>
          </w:tcPr>
          <w:p w:rsidR="00BA0230" w:rsidRDefault="00DA4F65">
            <w:pPr>
              <w:spacing w:line="17" w:lineRule="atLeast"/>
              <w:ind w:firstLine="0"/>
              <w:jc w:val="center"/>
              <w:rPr>
                <w:rFonts w:ascii="Tinos" w:hAnsi="Tinos" w:cs="Tinos"/>
                <w:sz w:val="20"/>
                <w:szCs w:val="20"/>
              </w:rPr>
            </w:pPr>
            <w:r>
              <w:rPr>
                <w:rFonts w:ascii="Tinos" w:eastAsia="Tinos" w:hAnsi="Tinos" w:cs="Tinos"/>
                <w:sz w:val="20"/>
                <w:szCs w:val="20"/>
                <w:lang w:val="en-US"/>
              </w:rPr>
              <w:t>1</w:t>
            </w:r>
          </w:p>
          <w:p w:rsidR="00BA0230" w:rsidRDefault="00BA0230">
            <w:pPr>
              <w:spacing w:line="17" w:lineRule="atLeast"/>
              <w:rPr>
                <w:rFonts w:ascii="Tinos" w:hAnsi="Tinos" w:cs="Tinos"/>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BA0230" w:rsidRDefault="00DA4F65">
            <w:pPr>
              <w:spacing w:line="17" w:lineRule="atLeast"/>
              <w:ind w:firstLine="0"/>
              <w:jc w:val="center"/>
              <w:rPr>
                <w:rFonts w:ascii="Tinos" w:hAnsi="Tinos" w:cs="Tinos"/>
                <w:sz w:val="20"/>
                <w:szCs w:val="20"/>
              </w:rPr>
            </w:pPr>
            <w:r>
              <w:rPr>
                <w:rFonts w:ascii="Tinos" w:eastAsia="Tinos" w:hAnsi="Tinos" w:cs="Tinos"/>
                <w:sz w:val="20"/>
                <w:szCs w:val="20"/>
              </w:rPr>
              <w:t xml:space="preserve">ВРЭС </w:t>
            </w:r>
          </w:p>
        </w:tc>
        <w:tc>
          <w:tcPr>
            <w:tcW w:w="2268" w:type="dxa"/>
            <w:vMerge w:val="restart"/>
            <w:tcBorders>
              <w:top w:val="single" w:sz="4" w:space="0" w:color="000000"/>
              <w:left w:val="single" w:sz="4" w:space="0" w:color="000000"/>
              <w:right w:val="single" w:sz="4" w:space="0" w:color="000000"/>
            </w:tcBorders>
            <w:vAlign w:val="center"/>
          </w:tcPr>
          <w:p w:rsidR="00BA0230" w:rsidRDefault="00DA4F65">
            <w:pPr>
              <w:spacing w:line="17" w:lineRule="atLeast"/>
              <w:ind w:firstLine="0"/>
              <w:jc w:val="center"/>
              <w:rPr>
                <w:rFonts w:ascii="Tinos" w:hAnsi="Tinos" w:cs="Tinos"/>
                <w:sz w:val="20"/>
                <w:szCs w:val="20"/>
              </w:rPr>
            </w:pPr>
            <w:r>
              <w:rPr>
                <w:rFonts w:ascii="Tinos" w:hAnsi="Tinos" w:cs="Tinos"/>
                <w:sz w:val="20"/>
                <w:szCs w:val="20"/>
              </w:rPr>
              <w:t xml:space="preserve">с. Чаа-Холь, </w:t>
            </w:r>
          </w:p>
          <w:p w:rsidR="00BA0230" w:rsidRDefault="00DA4F65">
            <w:pPr>
              <w:spacing w:line="17" w:lineRule="atLeast"/>
              <w:ind w:firstLine="0"/>
              <w:jc w:val="center"/>
              <w:rPr>
                <w:rFonts w:ascii="Tinos" w:hAnsi="Tinos" w:cs="Tinos"/>
                <w:sz w:val="20"/>
                <w:szCs w:val="20"/>
              </w:rPr>
            </w:pPr>
            <w:r>
              <w:rPr>
                <w:rFonts w:ascii="Tinos" w:hAnsi="Tinos" w:cs="Tinos"/>
                <w:sz w:val="20"/>
                <w:szCs w:val="20"/>
              </w:rPr>
              <w:t>ул. 60 лет Октября, 1</w:t>
            </w:r>
          </w:p>
        </w:tc>
        <w:tc>
          <w:tcPr>
            <w:tcW w:w="1701" w:type="dxa"/>
            <w:vMerge w:val="restart"/>
            <w:tcBorders>
              <w:top w:val="single" w:sz="4" w:space="0" w:color="000000"/>
              <w:left w:val="single" w:sz="4" w:space="0" w:color="000000"/>
              <w:right w:val="single" w:sz="4" w:space="0" w:color="000000"/>
            </w:tcBorders>
            <w:vAlign w:val="center"/>
          </w:tcPr>
          <w:p w:rsidR="00BA0230" w:rsidRDefault="00BA0230">
            <w:pPr>
              <w:spacing w:line="17" w:lineRule="atLeast"/>
              <w:ind w:firstLine="0"/>
              <w:jc w:val="center"/>
              <w:rPr>
                <w:rFonts w:ascii="Tinos" w:eastAsia="Tinos" w:hAnsi="Tinos" w:cs="Tinos"/>
                <w:sz w:val="20"/>
                <w:szCs w:val="20"/>
              </w:rPr>
            </w:pPr>
          </w:p>
        </w:tc>
        <w:tc>
          <w:tcPr>
            <w:tcW w:w="1843" w:type="dxa"/>
            <w:vMerge w:val="restart"/>
            <w:tcBorders>
              <w:top w:val="single" w:sz="4" w:space="0" w:color="000000"/>
              <w:left w:val="single" w:sz="4" w:space="0" w:color="000000"/>
              <w:right w:val="single" w:sz="4" w:space="0" w:color="000000"/>
            </w:tcBorders>
            <w:vAlign w:val="center"/>
          </w:tcPr>
          <w:p w:rsidR="00BA0230" w:rsidRDefault="00BA0230">
            <w:pPr>
              <w:spacing w:line="17" w:lineRule="atLeast"/>
              <w:ind w:firstLine="0"/>
              <w:jc w:val="center"/>
              <w:rPr>
                <w:rFonts w:ascii="Tinos" w:hAnsi="Tinos" w:cs="Tinos"/>
                <w:sz w:val="20"/>
                <w:szCs w:val="20"/>
              </w:rPr>
            </w:pPr>
          </w:p>
          <w:p w:rsidR="00BA0230" w:rsidRDefault="00BA0230">
            <w:pPr>
              <w:spacing w:line="17" w:lineRule="atLeast"/>
              <w:ind w:firstLine="0"/>
              <w:jc w:val="center"/>
              <w:rPr>
                <w:rFonts w:ascii="Tinos" w:hAnsi="Tinos" w:cs="Tinos"/>
                <w:sz w:val="20"/>
                <w:szCs w:val="20"/>
              </w:rPr>
            </w:pPr>
          </w:p>
        </w:tc>
        <w:tc>
          <w:tcPr>
            <w:tcW w:w="1984" w:type="dxa"/>
            <w:vMerge w:val="restart"/>
            <w:tcBorders>
              <w:top w:val="single" w:sz="4" w:space="0" w:color="000000"/>
              <w:left w:val="single" w:sz="4" w:space="0" w:color="000000"/>
              <w:right w:val="single" w:sz="4" w:space="0" w:color="000000"/>
            </w:tcBorders>
            <w:vAlign w:val="center"/>
          </w:tcPr>
          <w:p w:rsidR="00BA0230" w:rsidRDefault="00DA4F65">
            <w:pPr>
              <w:spacing w:line="17" w:lineRule="atLeast"/>
              <w:ind w:firstLine="0"/>
              <w:jc w:val="center"/>
              <w:rPr>
                <w:rFonts w:ascii="Tinos" w:eastAsia="Tinos" w:hAnsi="Tinos" w:cs="Tinos"/>
                <w:sz w:val="20"/>
                <w:szCs w:val="20"/>
              </w:rPr>
            </w:pPr>
            <w:r>
              <w:rPr>
                <w:rFonts w:ascii="Tinos" w:eastAsia="Tinos" w:hAnsi="Tinos" w:cs="Tinos"/>
                <w:sz w:val="20"/>
                <w:szCs w:val="20"/>
              </w:rPr>
              <w:t xml:space="preserve">667901, Республика Тыва, г. Кызыл, </w:t>
            </w:r>
          </w:p>
          <w:p w:rsidR="00BA0230" w:rsidRDefault="00DA4F65">
            <w:pPr>
              <w:spacing w:line="17" w:lineRule="atLeast"/>
              <w:ind w:firstLine="0"/>
              <w:jc w:val="center"/>
              <w:rPr>
                <w:rFonts w:ascii="Tinos" w:eastAsia="Tinos" w:hAnsi="Tinos" w:cs="Tinos"/>
                <w:sz w:val="20"/>
                <w:szCs w:val="20"/>
              </w:rPr>
            </w:pPr>
            <w:r>
              <w:rPr>
                <w:rFonts w:ascii="Tinos" w:eastAsia="Tinos" w:hAnsi="Tinos" w:cs="Tinos"/>
                <w:sz w:val="20"/>
                <w:szCs w:val="20"/>
              </w:rPr>
              <w:t>ул. Колхозная д.2Б</w:t>
            </w:r>
          </w:p>
        </w:tc>
      </w:tr>
    </w:tbl>
    <w:p w:rsidR="00BA0230" w:rsidRDefault="00BA0230">
      <w:pPr>
        <w:pageBreakBefore/>
        <w:widowControl w:val="0"/>
        <w:suppressLineNumbers/>
        <w:spacing w:line="17" w:lineRule="atLeast"/>
        <w:ind w:left="60"/>
        <w:jc w:val="center"/>
        <w:rPr>
          <w:rFonts w:ascii="Tinos" w:hAnsi="Tinos" w:cs="Tinos"/>
          <w:sz w:val="20"/>
          <w:szCs w:val="20"/>
        </w:rPr>
      </w:pPr>
    </w:p>
    <w:p w:rsidR="00BA0230" w:rsidRDefault="00DA4F65">
      <w:pPr>
        <w:widowControl w:val="0"/>
        <w:suppressLineNumbers/>
        <w:spacing w:line="17" w:lineRule="atLeast"/>
        <w:ind w:left="7079"/>
        <w:jc w:val="center"/>
        <w:rPr>
          <w:rFonts w:ascii="Tinos" w:hAnsi="Tinos" w:cs="Tinos"/>
          <w:sz w:val="20"/>
          <w:szCs w:val="20"/>
        </w:rPr>
      </w:pPr>
      <w:r>
        <w:rPr>
          <w:rFonts w:ascii="Tinos" w:eastAsia="Tinos" w:hAnsi="Tinos" w:cs="Tinos"/>
          <w:sz w:val="20"/>
          <w:szCs w:val="20"/>
        </w:rPr>
        <w:t>Приложение № 4</w:t>
      </w:r>
    </w:p>
    <w:p w:rsidR="00BA0230" w:rsidRDefault="00DA4F65">
      <w:pPr>
        <w:widowControl w:val="0"/>
        <w:suppressLineNumbers/>
        <w:spacing w:line="17" w:lineRule="atLeast"/>
        <w:ind w:left="60"/>
        <w:jc w:val="center"/>
        <w:rPr>
          <w:rFonts w:ascii="Tinos" w:hAnsi="Tinos" w:cs="Tinos"/>
          <w:sz w:val="20"/>
          <w:szCs w:val="20"/>
        </w:rPr>
      </w:pPr>
      <w:r>
        <w:rPr>
          <w:rFonts w:ascii="Tinos" w:eastAsia="Tinos" w:hAnsi="Tinos" w:cs="Tinos"/>
          <w:sz w:val="20"/>
          <w:szCs w:val="20"/>
        </w:rPr>
        <w:t xml:space="preserve">                                                                                                                 к Договору №_______________</w:t>
      </w:r>
    </w:p>
    <w:p w:rsidR="00BA0230" w:rsidRDefault="00DA4F65">
      <w:pPr>
        <w:widowControl w:val="0"/>
        <w:suppressLineNumbers/>
        <w:spacing w:line="17" w:lineRule="atLeast"/>
        <w:ind w:left="60"/>
        <w:jc w:val="center"/>
        <w:rPr>
          <w:rFonts w:ascii="Tinos" w:hAnsi="Tinos" w:cs="Tinos"/>
          <w:sz w:val="20"/>
          <w:szCs w:val="20"/>
        </w:rPr>
      </w:pPr>
      <w:r>
        <w:rPr>
          <w:rFonts w:ascii="Tinos" w:eastAsia="Tinos" w:hAnsi="Tinos" w:cs="Tinos"/>
          <w:sz w:val="20"/>
          <w:szCs w:val="20"/>
        </w:rPr>
        <w:t xml:space="preserve">                                                                                                                   </w:t>
      </w:r>
      <w:r>
        <w:rPr>
          <w:rFonts w:ascii="Tinos" w:eastAsia="Tinos" w:hAnsi="Tinos" w:cs="Tinos"/>
          <w:sz w:val="20"/>
          <w:szCs w:val="20"/>
        </w:rPr>
        <w:t xml:space="preserve">     от "__" ___________20___г.</w:t>
      </w:r>
    </w:p>
    <w:p w:rsidR="00BA0230" w:rsidRDefault="00DA4F65">
      <w:pPr>
        <w:widowControl w:val="0"/>
        <w:suppressLineNumbers/>
        <w:spacing w:line="17" w:lineRule="atLeast"/>
        <w:ind w:firstLine="0"/>
        <w:contextualSpacing/>
        <w:rPr>
          <w:rFonts w:ascii="Tinos" w:hAnsi="Tinos" w:cs="Tinos"/>
          <w:b/>
          <w:caps/>
          <w:sz w:val="20"/>
          <w:szCs w:val="20"/>
        </w:rPr>
      </w:pPr>
      <w:r>
        <w:rPr>
          <w:rFonts w:ascii="Tinos" w:eastAsia="Tinos" w:hAnsi="Tinos" w:cs="Tinos"/>
          <w:b/>
          <w:caps/>
          <w:sz w:val="20"/>
          <w:szCs w:val="20"/>
        </w:rPr>
        <w:t>СО 6.1401/0</w:t>
      </w:r>
    </w:p>
    <w:p w:rsidR="00BA0230" w:rsidRDefault="00BA0230">
      <w:pPr>
        <w:widowControl w:val="0"/>
        <w:suppressLineNumbers/>
        <w:spacing w:line="17" w:lineRule="atLeast"/>
        <w:ind w:left="60"/>
        <w:rPr>
          <w:rFonts w:ascii="Tinos" w:hAnsi="Tinos" w:cs="Tinos"/>
          <w:sz w:val="20"/>
          <w:szCs w:val="20"/>
        </w:rPr>
      </w:pPr>
    </w:p>
    <w:p w:rsidR="00BA0230" w:rsidRDefault="00BA0230">
      <w:pPr>
        <w:keepLines/>
        <w:spacing w:line="17" w:lineRule="atLeast"/>
        <w:ind w:left="60"/>
        <w:jc w:val="center"/>
        <w:rPr>
          <w:rFonts w:ascii="Tinos" w:hAnsi="Tinos" w:cs="Tinos"/>
          <w:b/>
          <w:caps/>
          <w:sz w:val="20"/>
          <w:szCs w:val="20"/>
        </w:rPr>
      </w:pPr>
    </w:p>
    <w:p w:rsidR="00BA0230" w:rsidRDefault="00DA4F65">
      <w:pPr>
        <w:keepLines/>
        <w:spacing w:line="17" w:lineRule="atLeast"/>
        <w:ind w:left="60"/>
        <w:jc w:val="center"/>
        <w:rPr>
          <w:rFonts w:ascii="Tinos" w:hAnsi="Tinos" w:cs="Tinos"/>
          <w:b/>
          <w:caps/>
          <w:sz w:val="22"/>
          <w:szCs w:val="22"/>
        </w:rPr>
      </w:pPr>
      <w:r>
        <w:rPr>
          <w:rFonts w:ascii="Tinos" w:eastAsia="Tinos" w:hAnsi="Tinos" w:cs="Tinos"/>
          <w:b/>
          <w:caps/>
          <w:sz w:val="22"/>
          <w:szCs w:val="22"/>
        </w:rPr>
        <w:t>Информация о собственниках контрагента (включая конечных бенефициаров)</w:t>
      </w:r>
    </w:p>
    <w:p w:rsidR="00BA0230" w:rsidRDefault="00DA4F65">
      <w:pPr>
        <w:keepLines/>
        <w:spacing w:line="17" w:lineRule="atLeast"/>
        <w:ind w:left="60"/>
        <w:rPr>
          <w:rFonts w:ascii="Tinos" w:hAnsi="Tinos" w:cs="Tinos"/>
          <w:b/>
          <w:caps/>
          <w:sz w:val="20"/>
          <w:szCs w:val="20"/>
        </w:rPr>
      </w:pPr>
      <w:r>
        <w:rPr>
          <w:rFonts w:ascii="Tinos" w:eastAsia="Tinos" w:hAnsi="Tinos" w:cs="Tinos"/>
          <w:b/>
          <w:caps/>
          <w:sz w:val="22"/>
          <w:szCs w:val="22"/>
        </w:rPr>
        <w:t xml:space="preserve">                                                (ФОРМА ДОКУМЕНТА)</w:t>
      </w:r>
    </w:p>
    <w:p w:rsidR="00BA0230" w:rsidRDefault="00BA0230">
      <w:pPr>
        <w:spacing w:line="17" w:lineRule="atLeast"/>
        <w:ind w:firstLine="0"/>
        <w:rPr>
          <w:rFonts w:ascii="Tinos" w:hAnsi="Tinos" w:cs="Tinos"/>
          <w:sz w:val="20"/>
          <w:szCs w:val="20"/>
        </w:rPr>
      </w:pPr>
    </w:p>
    <w:tbl>
      <w:tblPr>
        <w:tblW w:w="978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
        <w:gridCol w:w="851"/>
        <w:gridCol w:w="850"/>
        <w:gridCol w:w="1559"/>
        <w:gridCol w:w="1701"/>
        <w:gridCol w:w="1418"/>
        <w:gridCol w:w="1559"/>
        <w:gridCol w:w="1418"/>
      </w:tblGrid>
      <w:tr w:rsidR="00BA0230">
        <w:trPr>
          <w:trHeight w:val="278"/>
        </w:trPr>
        <w:tc>
          <w:tcPr>
            <w:tcW w:w="9782" w:type="dxa"/>
            <w:gridSpan w:val="8"/>
            <w:tcBorders>
              <w:top w:val="single" w:sz="4" w:space="0" w:color="000000"/>
              <w:left w:val="single" w:sz="4" w:space="0" w:color="000000"/>
              <w:bottom w:val="single" w:sz="4" w:space="0" w:color="000000"/>
              <w:right w:val="single" w:sz="4" w:space="0" w:color="000000"/>
            </w:tcBorders>
            <w:shd w:val="pct15" w:color="auto" w:fill="auto"/>
            <w:vAlign w:val="center"/>
          </w:tcPr>
          <w:p w:rsidR="00BA0230" w:rsidRDefault="00DA4F65">
            <w:pPr>
              <w:keepNext w:val="0"/>
              <w:widowControl w:val="0"/>
              <w:spacing w:line="17" w:lineRule="atLeast"/>
              <w:ind w:left="60" w:firstLine="0"/>
              <w:jc w:val="center"/>
              <w:rPr>
                <w:rFonts w:ascii="Tinos" w:hAnsi="Tinos" w:cs="Tinos"/>
                <w:sz w:val="20"/>
                <w:szCs w:val="20"/>
              </w:rPr>
            </w:pPr>
            <w:r>
              <w:rPr>
                <w:rFonts w:ascii="Tinos" w:eastAsia="Tinos" w:hAnsi="Tinos" w:cs="Tinos"/>
                <w:sz w:val="20"/>
                <w:szCs w:val="20"/>
              </w:rPr>
              <w:t>Информация о цепочке собственников, включая бенефициаров</w:t>
            </w:r>
          </w:p>
          <w:p w:rsidR="00BA0230" w:rsidRDefault="00DA4F65">
            <w:pPr>
              <w:keepNext w:val="0"/>
              <w:widowControl w:val="0"/>
              <w:spacing w:line="17" w:lineRule="atLeast"/>
              <w:ind w:left="60" w:firstLine="0"/>
              <w:jc w:val="center"/>
              <w:rPr>
                <w:rFonts w:ascii="Tinos" w:hAnsi="Tinos" w:cs="Tinos"/>
                <w:sz w:val="20"/>
                <w:szCs w:val="20"/>
              </w:rPr>
            </w:pPr>
            <w:r>
              <w:rPr>
                <w:rFonts w:ascii="Tinos" w:eastAsia="Tinos" w:hAnsi="Tinos" w:cs="Tinos"/>
                <w:sz w:val="20"/>
                <w:szCs w:val="20"/>
              </w:rPr>
              <w:t>(в том числе конечных)</w:t>
            </w:r>
          </w:p>
        </w:tc>
      </w:tr>
      <w:tr w:rsidR="00BA0230">
        <w:trPr>
          <w:trHeight w:val="250"/>
        </w:trPr>
        <w:tc>
          <w:tcPr>
            <w:tcW w:w="426" w:type="dxa"/>
            <w:tcBorders>
              <w:top w:val="single" w:sz="4" w:space="0" w:color="000000"/>
              <w:left w:val="single" w:sz="4" w:space="0" w:color="000000"/>
              <w:bottom w:val="single" w:sz="4" w:space="0" w:color="000000"/>
              <w:right w:val="single" w:sz="4" w:space="0" w:color="000000"/>
            </w:tcBorders>
            <w:shd w:val="pct15" w:color="auto" w:fill="auto"/>
            <w:vAlign w:val="center"/>
          </w:tcPr>
          <w:p w:rsidR="00BA0230" w:rsidRDefault="00DA4F65">
            <w:pPr>
              <w:keepNext w:val="0"/>
              <w:widowControl w:val="0"/>
              <w:spacing w:line="17" w:lineRule="atLeast"/>
              <w:ind w:left="60" w:firstLine="0"/>
              <w:jc w:val="center"/>
              <w:rPr>
                <w:rFonts w:ascii="Tinos" w:hAnsi="Tinos" w:cs="Tinos"/>
                <w:sz w:val="20"/>
                <w:szCs w:val="20"/>
              </w:rPr>
            </w:pPr>
            <w:r>
              <w:rPr>
                <w:rFonts w:ascii="Tinos" w:eastAsia="Tinos" w:hAnsi="Tinos" w:cs="Tinos"/>
                <w:sz w:val="20"/>
                <w:szCs w:val="20"/>
              </w:rPr>
              <w:t>№</w:t>
            </w:r>
          </w:p>
        </w:tc>
        <w:tc>
          <w:tcPr>
            <w:tcW w:w="851" w:type="dxa"/>
            <w:tcBorders>
              <w:top w:val="single" w:sz="4" w:space="0" w:color="000000"/>
              <w:left w:val="single" w:sz="4" w:space="0" w:color="000000"/>
              <w:bottom w:val="single" w:sz="4" w:space="0" w:color="000000"/>
              <w:right w:val="single" w:sz="4" w:space="0" w:color="000000"/>
            </w:tcBorders>
            <w:shd w:val="pct15" w:color="auto" w:fill="auto"/>
            <w:vAlign w:val="center"/>
          </w:tcPr>
          <w:p w:rsidR="00BA0230" w:rsidRDefault="00DA4F65">
            <w:pPr>
              <w:keepNext w:val="0"/>
              <w:widowControl w:val="0"/>
              <w:spacing w:line="17" w:lineRule="atLeast"/>
              <w:ind w:left="60" w:firstLine="0"/>
              <w:jc w:val="center"/>
              <w:rPr>
                <w:rFonts w:ascii="Tinos" w:hAnsi="Tinos" w:cs="Tinos"/>
                <w:sz w:val="20"/>
                <w:szCs w:val="20"/>
              </w:rPr>
            </w:pPr>
            <w:r>
              <w:rPr>
                <w:rFonts w:ascii="Tinos" w:eastAsia="Tinos" w:hAnsi="Tinos" w:cs="Tinos"/>
                <w:sz w:val="20"/>
                <w:szCs w:val="20"/>
              </w:rPr>
              <w:t>ИНН</w:t>
            </w:r>
          </w:p>
        </w:tc>
        <w:tc>
          <w:tcPr>
            <w:tcW w:w="850" w:type="dxa"/>
            <w:tcBorders>
              <w:top w:val="single" w:sz="4" w:space="0" w:color="000000"/>
              <w:left w:val="single" w:sz="4" w:space="0" w:color="000000"/>
              <w:bottom w:val="single" w:sz="4" w:space="0" w:color="000000"/>
              <w:right w:val="single" w:sz="4" w:space="0" w:color="000000"/>
            </w:tcBorders>
            <w:shd w:val="pct15" w:color="auto" w:fill="auto"/>
            <w:vAlign w:val="center"/>
          </w:tcPr>
          <w:p w:rsidR="00BA0230" w:rsidRDefault="00DA4F65">
            <w:pPr>
              <w:keepNext w:val="0"/>
              <w:widowControl w:val="0"/>
              <w:spacing w:line="17" w:lineRule="atLeast"/>
              <w:ind w:left="60" w:firstLine="0"/>
              <w:jc w:val="center"/>
              <w:rPr>
                <w:rFonts w:ascii="Tinos" w:hAnsi="Tinos" w:cs="Tinos"/>
                <w:sz w:val="20"/>
                <w:szCs w:val="20"/>
              </w:rPr>
            </w:pPr>
            <w:r>
              <w:rPr>
                <w:rFonts w:ascii="Tinos" w:eastAsia="Tinos" w:hAnsi="Tinos" w:cs="Tinos"/>
                <w:sz w:val="20"/>
                <w:szCs w:val="20"/>
              </w:rPr>
              <w:t>ОГРНИП</w:t>
            </w:r>
          </w:p>
        </w:tc>
        <w:tc>
          <w:tcPr>
            <w:tcW w:w="1559" w:type="dxa"/>
            <w:tcBorders>
              <w:top w:val="single" w:sz="4" w:space="0" w:color="000000"/>
              <w:left w:val="single" w:sz="4" w:space="0" w:color="000000"/>
              <w:bottom w:val="single" w:sz="4" w:space="0" w:color="000000"/>
              <w:right w:val="single" w:sz="4" w:space="0" w:color="000000"/>
            </w:tcBorders>
            <w:shd w:val="pct15" w:color="auto" w:fill="auto"/>
            <w:vAlign w:val="center"/>
          </w:tcPr>
          <w:p w:rsidR="00BA0230" w:rsidRDefault="00DA4F65">
            <w:pPr>
              <w:keepNext w:val="0"/>
              <w:widowControl w:val="0"/>
              <w:spacing w:line="17" w:lineRule="atLeast"/>
              <w:ind w:left="60" w:firstLine="0"/>
              <w:jc w:val="center"/>
              <w:rPr>
                <w:rFonts w:ascii="Tinos" w:hAnsi="Tinos" w:cs="Tinos"/>
                <w:sz w:val="20"/>
                <w:szCs w:val="20"/>
              </w:rPr>
            </w:pPr>
            <w:r>
              <w:rPr>
                <w:rFonts w:ascii="Tinos" w:eastAsia="Tinos" w:hAnsi="Tinos" w:cs="Tinos"/>
                <w:sz w:val="20"/>
                <w:szCs w:val="20"/>
              </w:rPr>
              <w:t>Наименование / ФИО</w:t>
            </w:r>
          </w:p>
        </w:tc>
        <w:tc>
          <w:tcPr>
            <w:tcW w:w="1701" w:type="dxa"/>
            <w:tcBorders>
              <w:top w:val="single" w:sz="4" w:space="0" w:color="000000"/>
              <w:left w:val="single" w:sz="4" w:space="0" w:color="000000"/>
              <w:bottom w:val="single" w:sz="4" w:space="0" w:color="000000"/>
              <w:right w:val="single" w:sz="4" w:space="0" w:color="000000"/>
            </w:tcBorders>
            <w:shd w:val="pct15" w:color="auto" w:fill="auto"/>
            <w:vAlign w:val="center"/>
          </w:tcPr>
          <w:p w:rsidR="00BA0230" w:rsidRDefault="00DA4F65">
            <w:pPr>
              <w:keepNext w:val="0"/>
              <w:widowControl w:val="0"/>
              <w:spacing w:line="17" w:lineRule="atLeast"/>
              <w:ind w:left="60" w:firstLine="0"/>
              <w:jc w:val="center"/>
              <w:rPr>
                <w:rFonts w:ascii="Tinos" w:hAnsi="Tinos" w:cs="Tinos"/>
                <w:sz w:val="20"/>
                <w:szCs w:val="20"/>
              </w:rPr>
            </w:pPr>
            <w:r>
              <w:rPr>
                <w:rFonts w:ascii="Tinos" w:eastAsia="Tinos" w:hAnsi="Tinos" w:cs="Tinos"/>
                <w:sz w:val="20"/>
                <w:szCs w:val="20"/>
              </w:rPr>
              <w:t>Адрес регистрации</w:t>
            </w:r>
          </w:p>
        </w:tc>
        <w:tc>
          <w:tcPr>
            <w:tcW w:w="1418" w:type="dxa"/>
            <w:tcBorders>
              <w:top w:val="single" w:sz="4" w:space="0" w:color="000000"/>
              <w:left w:val="single" w:sz="4" w:space="0" w:color="000000"/>
              <w:bottom w:val="single" w:sz="4" w:space="0" w:color="000000"/>
              <w:right w:val="single" w:sz="4" w:space="0" w:color="000000"/>
            </w:tcBorders>
            <w:shd w:val="pct15" w:color="auto" w:fill="auto"/>
            <w:vAlign w:val="center"/>
          </w:tcPr>
          <w:p w:rsidR="00BA0230" w:rsidRDefault="00DA4F65">
            <w:pPr>
              <w:keepNext w:val="0"/>
              <w:widowControl w:val="0"/>
              <w:spacing w:line="17" w:lineRule="atLeast"/>
              <w:ind w:left="60" w:firstLine="0"/>
              <w:jc w:val="center"/>
              <w:rPr>
                <w:rFonts w:ascii="Tinos" w:hAnsi="Tinos" w:cs="Tinos"/>
                <w:sz w:val="20"/>
                <w:szCs w:val="20"/>
              </w:rPr>
            </w:pPr>
            <w:r>
              <w:rPr>
                <w:rFonts w:ascii="Tinos" w:eastAsia="Tinos" w:hAnsi="Tinos" w:cs="Tinos"/>
                <w:sz w:val="20"/>
                <w:szCs w:val="20"/>
              </w:rPr>
              <w:t>Серия и номер документа, удостоверяющего личность (для физ. лиц)</w:t>
            </w:r>
          </w:p>
        </w:tc>
        <w:tc>
          <w:tcPr>
            <w:tcW w:w="1559" w:type="dxa"/>
            <w:tcBorders>
              <w:top w:val="single" w:sz="4" w:space="0" w:color="000000"/>
              <w:left w:val="single" w:sz="4" w:space="0" w:color="000000"/>
              <w:bottom w:val="single" w:sz="4" w:space="0" w:color="000000"/>
              <w:right w:val="single" w:sz="4" w:space="0" w:color="000000"/>
            </w:tcBorders>
            <w:shd w:val="pct15" w:color="auto" w:fill="auto"/>
            <w:vAlign w:val="center"/>
          </w:tcPr>
          <w:p w:rsidR="00BA0230" w:rsidRDefault="00DA4F65">
            <w:pPr>
              <w:keepNext w:val="0"/>
              <w:widowControl w:val="0"/>
              <w:spacing w:line="17" w:lineRule="atLeast"/>
              <w:ind w:left="60" w:firstLine="0"/>
              <w:jc w:val="center"/>
              <w:rPr>
                <w:rFonts w:ascii="Tinos" w:hAnsi="Tinos" w:cs="Tinos"/>
                <w:sz w:val="20"/>
                <w:szCs w:val="20"/>
              </w:rPr>
            </w:pPr>
            <w:r>
              <w:rPr>
                <w:rFonts w:ascii="Tinos" w:eastAsia="Tinos" w:hAnsi="Tinos" w:cs="Tinos"/>
                <w:sz w:val="20"/>
                <w:szCs w:val="20"/>
              </w:rPr>
              <w:t>Руководитель/участник/акционер/бенефициар</w:t>
            </w:r>
          </w:p>
        </w:tc>
        <w:tc>
          <w:tcPr>
            <w:tcW w:w="1418" w:type="dxa"/>
            <w:tcBorders>
              <w:top w:val="single" w:sz="4" w:space="0" w:color="000000"/>
              <w:left w:val="single" w:sz="4" w:space="0" w:color="000000"/>
              <w:bottom w:val="single" w:sz="4" w:space="0" w:color="000000"/>
              <w:right w:val="single" w:sz="4" w:space="0" w:color="000000"/>
            </w:tcBorders>
            <w:shd w:val="pct15" w:color="auto" w:fill="auto"/>
            <w:vAlign w:val="center"/>
          </w:tcPr>
          <w:p w:rsidR="00BA0230" w:rsidRDefault="00DA4F65">
            <w:pPr>
              <w:keepNext w:val="0"/>
              <w:widowControl w:val="0"/>
              <w:spacing w:line="17" w:lineRule="atLeast"/>
              <w:ind w:left="60" w:firstLine="0"/>
              <w:jc w:val="center"/>
              <w:rPr>
                <w:rFonts w:ascii="Tinos" w:hAnsi="Tinos" w:cs="Tinos"/>
                <w:sz w:val="20"/>
                <w:szCs w:val="20"/>
              </w:rPr>
            </w:pPr>
            <w:r>
              <w:rPr>
                <w:rFonts w:ascii="Tinos" w:eastAsia="Tinos" w:hAnsi="Tinos" w:cs="Tinos"/>
                <w:sz w:val="20"/>
                <w:szCs w:val="20"/>
              </w:rPr>
              <w:t>Информация о подтверждающих документах (наименование, реквизиты и т.д.)</w:t>
            </w:r>
          </w:p>
        </w:tc>
      </w:tr>
      <w:tr w:rsidR="00BA0230">
        <w:trPr>
          <w:trHeight w:val="209"/>
        </w:trPr>
        <w:tc>
          <w:tcPr>
            <w:tcW w:w="426" w:type="dxa"/>
            <w:tcBorders>
              <w:top w:val="single" w:sz="4" w:space="0" w:color="000000"/>
              <w:left w:val="single" w:sz="4" w:space="0" w:color="000000"/>
              <w:bottom w:val="single" w:sz="4" w:space="0" w:color="000000"/>
              <w:right w:val="single" w:sz="4" w:space="0" w:color="000000"/>
            </w:tcBorders>
            <w:shd w:val="pct15" w:color="auto" w:fill="auto"/>
            <w:vAlign w:val="center"/>
          </w:tcPr>
          <w:p w:rsidR="00BA0230" w:rsidRDefault="00DA4F65">
            <w:pPr>
              <w:keepNext w:val="0"/>
              <w:widowControl w:val="0"/>
              <w:spacing w:line="17" w:lineRule="atLeast"/>
              <w:ind w:left="60" w:firstLine="0"/>
              <w:jc w:val="center"/>
              <w:rPr>
                <w:rFonts w:ascii="Tinos" w:hAnsi="Tinos" w:cs="Tinos"/>
                <w:sz w:val="20"/>
                <w:szCs w:val="20"/>
              </w:rPr>
            </w:pPr>
            <w:r>
              <w:rPr>
                <w:rFonts w:ascii="Tinos" w:eastAsia="Tinos" w:hAnsi="Tinos" w:cs="Tinos"/>
                <w:sz w:val="20"/>
                <w:szCs w:val="20"/>
              </w:rPr>
              <w:t>1</w:t>
            </w:r>
          </w:p>
        </w:tc>
        <w:tc>
          <w:tcPr>
            <w:tcW w:w="851" w:type="dxa"/>
            <w:tcBorders>
              <w:top w:val="single" w:sz="4" w:space="0" w:color="000000"/>
              <w:left w:val="single" w:sz="4" w:space="0" w:color="000000"/>
              <w:bottom w:val="single" w:sz="4" w:space="0" w:color="000000"/>
              <w:right w:val="single" w:sz="4" w:space="0" w:color="000000"/>
            </w:tcBorders>
            <w:shd w:val="pct15" w:color="auto" w:fill="auto"/>
            <w:vAlign w:val="center"/>
          </w:tcPr>
          <w:p w:rsidR="00BA0230" w:rsidRDefault="00DA4F65">
            <w:pPr>
              <w:keepNext w:val="0"/>
              <w:widowControl w:val="0"/>
              <w:spacing w:line="17" w:lineRule="atLeast"/>
              <w:ind w:left="60" w:firstLine="0"/>
              <w:jc w:val="center"/>
              <w:rPr>
                <w:rFonts w:ascii="Tinos" w:hAnsi="Tinos" w:cs="Tinos"/>
                <w:sz w:val="20"/>
                <w:szCs w:val="20"/>
              </w:rPr>
            </w:pPr>
            <w:r>
              <w:rPr>
                <w:rFonts w:ascii="Tinos" w:eastAsia="Tinos" w:hAnsi="Tinos" w:cs="Tinos"/>
                <w:sz w:val="20"/>
                <w:szCs w:val="20"/>
              </w:rPr>
              <w:t>2</w:t>
            </w:r>
          </w:p>
        </w:tc>
        <w:tc>
          <w:tcPr>
            <w:tcW w:w="850" w:type="dxa"/>
            <w:tcBorders>
              <w:top w:val="single" w:sz="4" w:space="0" w:color="000000"/>
              <w:left w:val="single" w:sz="4" w:space="0" w:color="000000"/>
              <w:bottom w:val="single" w:sz="4" w:space="0" w:color="000000"/>
              <w:right w:val="single" w:sz="4" w:space="0" w:color="000000"/>
            </w:tcBorders>
            <w:shd w:val="pct15" w:color="auto" w:fill="auto"/>
            <w:vAlign w:val="center"/>
          </w:tcPr>
          <w:p w:rsidR="00BA0230" w:rsidRDefault="00DA4F65">
            <w:pPr>
              <w:keepNext w:val="0"/>
              <w:widowControl w:val="0"/>
              <w:spacing w:line="17" w:lineRule="atLeast"/>
              <w:ind w:left="60" w:firstLine="0"/>
              <w:jc w:val="center"/>
              <w:rPr>
                <w:rFonts w:ascii="Tinos" w:hAnsi="Tinos" w:cs="Tinos"/>
                <w:sz w:val="20"/>
                <w:szCs w:val="20"/>
              </w:rPr>
            </w:pPr>
            <w:r>
              <w:rPr>
                <w:rFonts w:ascii="Tinos" w:eastAsia="Tinos" w:hAnsi="Tinos" w:cs="Tinos"/>
                <w:sz w:val="20"/>
                <w:szCs w:val="20"/>
              </w:rPr>
              <w:t>3</w:t>
            </w:r>
          </w:p>
        </w:tc>
        <w:tc>
          <w:tcPr>
            <w:tcW w:w="1559" w:type="dxa"/>
            <w:tcBorders>
              <w:top w:val="single" w:sz="4" w:space="0" w:color="000000"/>
              <w:left w:val="single" w:sz="4" w:space="0" w:color="000000"/>
              <w:bottom w:val="single" w:sz="4" w:space="0" w:color="000000"/>
              <w:right w:val="single" w:sz="4" w:space="0" w:color="000000"/>
            </w:tcBorders>
            <w:shd w:val="pct15" w:color="auto" w:fill="auto"/>
            <w:vAlign w:val="center"/>
          </w:tcPr>
          <w:p w:rsidR="00BA0230" w:rsidRDefault="00DA4F65">
            <w:pPr>
              <w:keepNext w:val="0"/>
              <w:widowControl w:val="0"/>
              <w:spacing w:line="17" w:lineRule="atLeast"/>
              <w:ind w:left="60" w:firstLine="0"/>
              <w:jc w:val="center"/>
              <w:rPr>
                <w:rFonts w:ascii="Tinos" w:hAnsi="Tinos" w:cs="Tinos"/>
                <w:sz w:val="20"/>
                <w:szCs w:val="20"/>
              </w:rPr>
            </w:pPr>
            <w:r>
              <w:rPr>
                <w:rFonts w:ascii="Tinos" w:eastAsia="Tinos" w:hAnsi="Tinos" w:cs="Tinos"/>
                <w:sz w:val="20"/>
                <w:szCs w:val="20"/>
              </w:rPr>
              <w:t>4</w:t>
            </w:r>
          </w:p>
        </w:tc>
        <w:tc>
          <w:tcPr>
            <w:tcW w:w="1701" w:type="dxa"/>
            <w:tcBorders>
              <w:top w:val="single" w:sz="4" w:space="0" w:color="000000"/>
              <w:left w:val="single" w:sz="4" w:space="0" w:color="000000"/>
              <w:bottom w:val="single" w:sz="4" w:space="0" w:color="000000"/>
              <w:right w:val="single" w:sz="4" w:space="0" w:color="000000"/>
            </w:tcBorders>
            <w:shd w:val="pct15" w:color="auto" w:fill="auto"/>
            <w:vAlign w:val="center"/>
          </w:tcPr>
          <w:p w:rsidR="00BA0230" w:rsidRDefault="00DA4F65">
            <w:pPr>
              <w:keepNext w:val="0"/>
              <w:widowControl w:val="0"/>
              <w:spacing w:line="17" w:lineRule="atLeast"/>
              <w:ind w:left="60" w:firstLine="0"/>
              <w:jc w:val="center"/>
              <w:rPr>
                <w:rFonts w:ascii="Tinos" w:hAnsi="Tinos" w:cs="Tinos"/>
                <w:sz w:val="20"/>
                <w:szCs w:val="20"/>
              </w:rPr>
            </w:pPr>
            <w:r>
              <w:rPr>
                <w:rFonts w:ascii="Tinos" w:eastAsia="Tinos" w:hAnsi="Tinos" w:cs="Tinos"/>
                <w:sz w:val="20"/>
                <w:szCs w:val="20"/>
              </w:rPr>
              <w:t>5</w:t>
            </w:r>
          </w:p>
        </w:tc>
        <w:tc>
          <w:tcPr>
            <w:tcW w:w="1418" w:type="dxa"/>
            <w:tcBorders>
              <w:top w:val="single" w:sz="4" w:space="0" w:color="000000"/>
              <w:left w:val="single" w:sz="4" w:space="0" w:color="000000"/>
              <w:bottom w:val="single" w:sz="4" w:space="0" w:color="000000"/>
              <w:right w:val="single" w:sz="4" w:space="0" w:color="000000"/>
            </w:tcBorders>
            <w:shd w:val="pct15" w:color="auto" w:fill="auto"/>
            <w:vAlign w:val="center"/>
          </w:tcPr>
          <w:p w:rsidR="00BA0230" w:rsidRDefault="00DA4F65">
            <w:pPr>
              <w:keepNext w:val="0"/>
              <w:widowControl w:val="0"/>
              <w:spacing w:line="17" w:lineRule="atLeast"/>
              <w:ind w:left="60" w:firstLine="0"/>
              <w:jc w:val="center"/>
              <w:rPr>
                <w:rFonts w:ascii="Tinos" w:hAnsi="Tinos" w:cs="Tinos"/>
                <w:sz w:val="20"/>
                <w:szCs w:val="20"/>
              </w:rPr>
            </w:pPr>
            <w:r>
              <w:rPr>
                <w:rFonts w:ascii="Tinos" w:eastAsia="Tinos" w:hAnsi="Tinos" w:cs="Tinos"/>
                <w:sz w:val="20"/>
                <w:szCs w:val="20"/>
              </w:rPr>
              <w:t>6</w:t>
            </w:r>
          </w:p>
        </w:tc>
        <w:tc>
          <w:tcPr>
            <w:tcW w:w="1559" w:type="dxa"/>
            <w:tcBorders>
              <w:top w:val="single" w:sz="4" w:space="0" w:color="000000"/>
              <w:left w:val="single" w:sz="4" w:space="0" w:color="000000"/>
              <w:bottom w:val="single" w:sz="4" w:space="0" w:color="000000"/>
              <w:right w:val="single" w:sz="4" w:space="0" w:color="000000"/>
            </w:tcBorders>
            <w:shd w:val="pct15" w:color="auto" w:fill="auto"/>
            <w:vAlign w:val="center"/>
          </w:tcPr>
          <w:p w:rsidR="00BA0230" w:rsidRDefault="00DA4F65">
            <w:pPr>
              <w:keepNext w:val="0"/>
              <w:widowControl w:val="0"/>
              <w:spacing w:line="17" w:lineRule="atLeast"/>
              <w:ind w:left="60" w:firstLine="0"/>
              <w:jc w:val="center"/>
              <w:rPr>
                <w:rFonts w:ascii="Tinos" w:hAnsi="Tinos" w:cs="Tinos"/>
                <w:sz w:val="20"/>
                <w:szCs w:val="20"/>
              </w:rPr>
            </w:pPr>
            <w:r>
              <w:rPr>
                <w:rFonts w:ascii="Tinos" w:eastAsia="Tinos" w:hAnsi="Tinos" w:cs="Tinos"/>
                <w:sz w:val="20"/>
                <w:szCs w:val="20"/>
              </w:rPr>
              <w:t>7</w:t>
            </w:r>
          </w:p>
        </w:tc>
        <w:tc>
          <w:tcPr>
            <w:tcW w:w="1418" w:type="dxa"/>
            <w:tcBorders>
              <w:top w:val="single" w:sz="4" w:space="0" w:color="000000"/>
              <w:left w:val="single" w:sz="4" w:space="0" w:color="000000"/>
              <w:bottom w:val="single" w:sz="4" w:space="0" w:color="000000"/>
              <w:right w:val="single" w:sz="4" w:space="0" w:color="000000"/>
            </w:tcBorders>
            <w:shd w:val="pct15" w:color="auto" w:fill="auto"/>
            <w:vAlign w:val="center"/>
          </w:tcPr>
          <w:p w:rsidR="00BA0230" w:rsidRDefault="00DA4F65">
            <w:pPr>
              <w:keepNext w:val="0"/>
              <w:widowControl w:val="0"/>
              <w:spacing w:line="17" w:lineRule="atLeast"/>
              <w:ind w:left="60" w:firstLine="0"/>
              <w:jc w:val="center"/>
              <w:rPr>
                <w:rFonts w:ascii="Tinos" w:hAnsi="Tinos" w:cs="Tinos"/>
                <w:sz w:val="20"/>
                <w:szCs w:val="20"/>
              </w:rPr>
            </w:pPr>
            <w:r>
              <w:rPr>
                <w:rFonts w:ascii="Tinos" w:eastAsia="Tinos" w:hAnsi="Tinos" w:cs="Tinos"/>
                <w:sz w:val="20"/>
                <w:szCs w:val="20"/>
              </w:rPr>
              <w:t>8</w:t>
            </w:r>
          </w:p>
        </w:tc>
      </w:tr>
      <w:tr w:rsidR="00BA0230">
        <w:trPr>
          <w:trHeight w:val="418"/>
        </w:trPr>
        <w:tc>
          <w:tcPr>
            <w:tcW w:w="426" w:type="dxa"/>
            <w:tcBorders>
              <w:top w:val="single" w:sz="4" w:space="0" w:color="000000"/>
              <w:left w:val="single" w:sz="4" w:space="0" w:color="000000"/>
              <w:bottom w:val="single" w:sz="4" w:space="0" w:color="000000"/>
              <w:right w:val="single" w:sz="4" w:space="0" w:color="000000"/>
            </w:tcBorders>
            <w:vAlign w:val="center"/>
          </w:tcPr>
          <w:p w:rsidR="00BA0230" w:rsidRDefault="00DA4F65">
            <w:pPr>
              <w:keepNext w:val="0"/>
              <w:spacing w:line="17" w:lineRule="atLeast"/>
              <w:ind w:firstLine="0"/>
              <w:jc w:val="center"/>
              <w:rPr>
                <w:rFonts w:ascii="Tinos" w:hAnsi="Tinos" w:cs="Tinos"/>
                <w:sz w:val="20"/>
                <w:szCs w:val="20"/>
              </w:rPr>
            </w:pPr>
            <w:r>
              <w:rPr>
                <w:rFonts w:ascii="Tinos" w:eastAsia="Tinos" w:hAnsi="Tinos" w:cs="Tinos"/>
                <w:sz w:val="20"/>
                <w:szCs w:val="20"/>
              </w:rPr>
              <w:t>1</w:t>
            </w:r>
          </w:p>
        </w:tc>
        <w:tc>
          <w:tcPr>
            <w:tcW w:w="851" w:type="dxa"/>
            <w:tcBorders>
              <w:top w:val="single" w:sz="4" w:space="0" w:color="000000"/>
              <w:left w:val="single" w:sz="4" w:space="0" w:color="000000"/>
              <w:bottom w:val="single" w:sz="4" w:space="0" w:color="000000"/>
              <w:right w:val="single" w:sz="4" w:space="0" w:color="000000"/>
            </w:tcBorders>
            <w:vAlign w:val="center"/>
          </w:tcPr>
          <w:p w:rsidR="00BA0230" w:rsidRDefault="00BA0230">
            <w:pPr>
              <w:keepNext w:val="0"/>
              <w:spacing w:line="17" w:lineRule="atLeast"/>
              <w:ind w:firstLine="0"/>
              <w:jc w:val="center"/>
              <w:rPr>
                <w:rFonts w:ascii="Tinos" w:hAnsi="Tinos" w:cs="Tinos"/>
                <w:sz w:val="20"/>
                <w:szCs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BA0230" w:rsidRDefault="00BA0230">
            <w:pPr>
              <w:keepNext w:val="0"/>
              <w:spacing w:line="17" w:lineRule="atLeast"/>
              <w:ind w:firstLine="0"/>
              <w:jc w:val="center"/>
              <w:rPr>
                <w:rFonts w:ascii="Tinos" w:hAnsi="Tinos" w:cs="Tinos"/>
                <w:sz w:val="20"/>
                <w:szCs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BA0230" w:rsidRDefault="00BA0230">
            <w:pPr>
              <w:keepNext w:val="0"/>
              <w:spacing w:line="17" w:lineRule="atLeast"/>
              <w:ind w:firstLine="0"/>
              <w:jc w:val="center"/>
              <w:rPr>
                <w:rFonts w:ascii="Tinos" w:hAnsi="Tinos" w:cs="Tinos"/>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BA0230" w:rsidRDefault="00BA0230">
            <w:pPr>
              <w:keepNext w:val="0"/>
              <w:spacing w:line="17" w:lineRule="atLeast"/>
              <w:ind w:firstLine="0"/>
              <w:jc w:val="center"/>
              <w:rPr>
                <w:rFonts w:ascii="Tinos" w:hAnsi="Tinos" w:cs="Tinos"/>
                <w:sz w:val="20"/>
                <w:szCs w:val="20"/>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BA0230" w:rsidRDefault="00BA0230">
            <w:pPr>
              <w:keepNext w:val="0"/>
              <w:spacing w:line="17" w:lineRule="atLeast"/>
              <w:ind w:firstLine="0"/>
              <w:jc w:val="center"/>
              <w:rPr>
                <w:rFonts w:ascii="Tinos" w:hAnsi="Tinos" w:cs="Tinos"/>
                <w:sz w:val="20"/>
                <w:szCs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BA0230" w:rsidRDefault="00BA0230">
            <w:pPr>
              <w:keepNext w:val="0"/>
              <w:spacing w:line="17" w:lineRule="atLeast"/>
              <w:ind w:firstLine="0"/>
              <w:jc w:val="center"/>
              <w:rPr>
                <w:rFonts w:ascii="Tinos" w:hAnsi="Tinos" w:cs="Tinos"/>
                <w:sz w:val="20"/>
                <w:szCs w:val="20"/>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BA0230" w:rsidRDefault="00BA0230">
            <w:pPr>
              <w:keepNext w:val="0"/>
              <w:spacing w:line="17" w:lineRule="atLeast"/>
              <w:ind w:firstLine="0"/>
              <w:jc w:val="center"/>
              <w:rPr>
                <w:rFonts w:ascii="Tinos" w:hAnsi="Tinos" w:cs="Tinos"/>
                <w:sz w:val="20"/>
                <w:szCs w:val="20"/>
              </w:rPr>
            </w:pPr>
          </w:p>
        </w:tc>
      </w:tr>
    </w:tbl>
    <w:p w:rsidR="00BA0230" w:rsidRDefault="00BA0230">
      <w:pPr>
        <w:ind w:firstLine="0"/>
        <w:rPr>
          <w:sz w:val="20"/>
          <w:szCs w:val="20"/>
        </w:rPr>
        <w:sectPr w:rsidR="00BA0230">
          <w:pgSz w:w="11906" w:h="16838"/>
          <w:pgMar w:top="1134" w:right="850" w:bottom="1134" w:left="1701" w:header="708" w:footer="708" w:gutter="0"/>
          <w:cols w:space="708"/>
          <w:docGrid w:linePitch="360"/>
        </w:sectPr>
      </w:pPr>
    </w:p>
    <w:p w:rsidR="00BA0230" w:rsidRDefault="00DA4F65">
      <w:pPr>
        <w:spacing w:line="17" w:lineRule="atLeast"/>
        <w:ind w:firstLine="0"/>
        <w:rPr>
          <w:rFonts w:ascii="Tinos" w:hAnsi="Tinos" w:cs="Tinos"/>
          <w:sz w:val="20"/>
          <w:szCs w:val="20"/>
        </w:rPr>
      </w:pPr>
      <w:r>
        <w:rPr>
          <w:sz w:val="20"/>
          <w:szCs w:val="20"/>
        </w:rPr>
        <w:t xml:space="preserve">                                                                                                                                             </w:t>
      </w:r>
      <w:r>
        <w:rPr>
          <w:rFonts w:ascii="Tinos" w:eastAsia="Tinos" w:hAnsi="Tinos" w:cs="Tinos"/>
          <w:sz w:val="20"/>
          <w:szCs w:val="20"/>
        </w:rPr>
        <w:t xml:space="preserve">                                                                                     Приложение № 5</w:t>
      </w:r>
    </w:p>
    <w:p w:rsidR="00BA0230" w:rsidRDefault="00DA4F65">
      <w:pPr>
        <w:spacing w:line="17" w:lineRule="atLeast"/>
        <w:ind w:firstLine="0"/>
        <w:rPr>
          <w:rFonts w:ascii="Tinos" w:hAnsi="Tinos" w:cs="Tinos"/>
          <w:sz w:val="20"/>
          <w:szCs w:val="20"/>
        </w:rPr>
      </w:pPr>
      <w:r>
        <w:rPr>
          <w:rFonts w:ascii="Tinos" w:eastAsia="Tinos" w:hAnsi="Tinos" w:cs="Tinos"/>
          <w:sz w:val="20"/>
          <w:szCs w:val="20"/>
        </w:rPr>
        <w:t xml:space="preserve">                                                                                                                                                                                                                                  к Договору №________________</w:t>
      </w:r>
    </w:p>
    <w:p w:rsidR="00BA0230" w:rsidRDefault="00DA4F65">
      <w:pPr>
        <w:spacing w:line="17" w:lineRule="atLeast"/>
        <w:ind w:firstLine="0"/>
        <w:rPr>
          <w:rFonts w:ascii="Tinos" w:hAnsi="Tinos" w:cs="Tinos"/>
          <w:sz w:val="20"/>
          <w:szCs w:val="20"/>
        </w:rPr>
      </w:pPr>
      <w:r>
        <w:rPr>
          <w:rFonts w:ascii="Tinos" w:eastAsia="Tinos" w:hAnsi="Tinos" w:cs="Tinos"/>
          <w:sz w:val="20"/>
          <w:szCs w:val="20"/>
        </w:rPr>
        <w:t xml:space="preserve"> </w:t>
      </w:r>
      <w:r>
        <w:rPr>
          <w:rFonts w:ascii="Tinos" w:eastAsia="Tinos" w:hAnsi="Tinos" w:cs="Tinos"/>
          <w:sz w:val="20"/>
          <w:szCs w:val="20"/>
        </w:rPr>
        <w:t xml:space="preserve">                                                                                                                                                                                                                                       от "__" _____________ 20_</w:t>
      </w:r>
      <w:r>
        <w:rPr>
          <w:rFonts w:ascii="Tinos" w:eastAsia="Tinos" w:hAnsi="Tinos" w:cs="Tinos"/>
          <w:sz w:val="20"/>
          <w:szCs w:val="20"/>
        </w:rPr>
        <w:t>__</w:t>
      </w:r>
    </w:p>
    <w:p w:rsidR="00BA0230" w:rsidRDefault="00DA4F65">
      <w:pPr>
        <w:spacing w:line="17" w:lineRule="atLeast"/>
        <w:ind w:firstLine="0"/>
        <w:rPr>
          <w:rFonts w:ascii="Tinos" w:hAnsi="Tinos" w:cs="Tinos"/>
          <w:b/>
          <w:sz w:val="20"/>
          <w:szCs w:val="20"/>
        </w:rPr>
      </w:pPr>
      <w:r>
        <w:rPr>
          <w:rFonts w:ascii="Tinos" w:eastAsia="Tinos" w:hAnsi="Tinos" w:cs="Tinos"/>
          <w:b/>
          <w:sz w:val="20"/>
          <w:szCs w:val="20"/>
        </w:rPr>
        <w:t xml:space="preserve">                ФОРМА</w:t>
      </w:r>
    </w:p>
    <w:p w:rsidR="00BA0230" w:rsidRDefault="00DA4F65">
      <w:pPr>
        <w:spacing w:line="17" w:lineRule="atLeast"/>
        <w:ind w:firstLine="0"/>
        <w:jc w:val="center"/>
        <w:rPr>
          <w:rFonts w:ascii="Tinos" w:hAnsi="Tinos" w:cs="Tinos"/>
          <w:sz w:val="22"/>
          <w:szCs w:val="22"/>
        </w:rPr>
      </w:pPr>
      <w:r>
        <w:rPr>
          <w:rFonts w:ascii="Tinos" w:eastAsia="Tinos" w:hAnsi="Tinos" w:cs="Tinos"/>
          <w:sz w:val="22"/>
          <w:szCs w:val="22"/>
        </w:rPr>
        <w:t>Акт выполненных поставок и расчетов №_________от «_____» _______ 202_ года</w:t>
      </w:r>
    </w:p>
    <w:p w:rsidR="00BA0230" w:rsidRDefault="00DA4F65">
      <w:pPr>
        <w:spacing w:line="17" w:lineRule="atLeast"/>
        <w:ind w:firstLine="0"/>
        <w:rPr>
          <w:rFonts w:ascii="Tinos" w:hAnsi="Tinos" w:cs="Tinos"/>
          <w:sz w:val="22"/>
          <w:szCs w:val="22"/>
        </w:rPr>
      </w:pPr>
      <w:r>
        <w:rPr>
          <w:rFonts w:ascii="Tinos" w:eastAsia="Tinos" w:hAnsi="Tinos" w:cs="Tinos"/>
          <w:sz w:val="22"/>
          <w:szCs w:val="22"/>
        </w:rPr>
        <w:t xml:space="preserve">                 к Договору № _______________ от «____» _________ 202__ года</w:t>
      </w:r>
    </w:p>
    <w:p w:rsidR="00BA0230" w:rsidRDefault="00DA4F65">
      <w:pPr>
        <w:spacing w:line="17" w:lineRule="atLeast"/>
        <w:ind w:firstLine="0"/>
        <w:rPr>
          <w:rFonts w:ascii="Tinos" w:hAnsi="Tinos" w:cs="Tinos"/>
          <w:sz w:val="22"/>
          <w:szCs w:val="22"/>
        </w:rPr>
      </w:pPr>
      <w:r>
        <w:rPr>
          <w:rFonts w:ascii="Tinos" w:eastAsia="Tinos" w:hAnsi="Tinos" w:cs="Tinos"/>
          <w:sz w:val="22"/>
          <w:szCs w:val="22"/>
        </w:rPr>
        <w:t xml:space="preserve">                 Поставщик:</w:t>
      </w:r>
    </w:p>
    <w:p w:rsidR="00BA0230" w:rsidRDefault="00DA4F65">
      <w:pPr>
        <w:spacing w:line="17" w:lineRule="atLeast"/>
        <w:ind w:firstLine="0"/>
        <w:rPr>
          <w:rFonts w:ascii="Tinos" w:hAnsi="Tinos" w:cs="Tinos"/>
          <w:sz w:val="22"/>
          <w:szCs w:val="22"/>
        </w:rPr>
      </w:pPr>
      <w:r>
        <w:rPr>
          <w:rFonts w:ascii="Tinos" w:eastAsia="Tinos" w:hAnsi="Tinos" w:cs="Tinos"/>
          <w:sz w:val="22"/>
          <w:szCs w:val="22"/>
        </w:rPr>
        <w:t xml:space="preserve">                 Покупатель: АО «Россети Сибирь Тываэнерго»</w:t>
      </w:r>
    </w:p>
    <w:tbl>
      <w:tblPr>
        <w:tblW w:w="13890" w:type="dxa"/>
        <w:tblInd w:w="865" w:type="dxa"/>
        <w:tblLayout w:type="fixed"/>
        <w:tblCellMar>
          <w:left w:w="0" w:type="dxa"/>
          <w:right w:w="0" w:type="dxa"/>
        </w:tblCellMar>
        <w:tblLook w:val="04A0" w:firstRow="1" w:lastRow="0" w:firstColumn="1" w:lastColumn="0" w:noHBand="0" w:noVBand="1"/>
      </w:tblPr>
      <w:tblGrid>
        <w:gridCol w:w="711"/>
        <w:gridCol w:w="2551"/>
        <w:gridCol w:w="992"/>
        <w:gridCol w:w="850"/>
        <w:gridCol w:w="1417"/>
        <w:gridCol w:w="1417"/>
        <w:gridCol w:w="1417"/>
        <w:gridCol w:w="1559"/>
        <w:gridCol w:w="1559"/>
        <w:gridCol w:w="1417"/>
      </w:tblGrid>
      <w:tr w:rsidR="00BA0230">
        <w:trPr>
          <w:cantSplit/>
          <w:trHeight w:val="113"/>
        </w:trPr>
        <w:tc>
          <w:tcPr>
            <w:tcW w:w="711"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BA0230" w:rsidRDefault="00DA4F65">
            <w:pPr>
              <w:spacing w:line="17" w:lineRule="atLeast"/>
              <w:ind w:firstLine="0"/>
              <w:jc w:val="center"/>
              <w:rPr>
                <w:rFonts w:ascii="Tinos" w:hAnsi="Tinos" w:cs="Tinos"/>
                <w:sz w:val="20"/>
                <w:szCs w:val="20"/>
              </w:rPr>
            </w:pPr>
            <w:r>
              <w:rPr>
                <w:rFonts w:ascii="Tinos" w:eastAsia="Tinos" w:hAnsi="Tinos" w:cs="Tinos"/>
                <w:sz w:val="20"/>
                <w:szCs w:val="20"/>
              </w:rPr>
              <w:t>№ п/п</w:t>
            </w:r>
          </w:p>
        </w:tc>
        <w:tc>
          <w:tcPr>
            <w:tcW w:w="2551" w:type="dxa"/>
            <w:vMerge w:val="restart"/>
            <w:tcBorders>
              <w:top w:val="single" w:sz="4" w:space="0" w:color="000000"/>
              <w:left w:val="none" w:sz="4" w:space="0" w:color="000000"/>
              <w:right w:val="single" w:sz="4" w:space="0" w:color="000000"/>
            </w:tcBorders>
            <w:tcMar>
              <w:top w:w="15" w:type="dxa"/>
              <w:left w:w="15" w:type="dxa"/>
              <w:bottom w:w="0" w:type="dxa"/>
              <w:right w:w="15" w:type="dxa"/>
            </w:tcMar>
            <w:vAlign w:val="center"/>
          </w:tcPr>
          <w:p w:rsidR="00BA0230" w:rsidRDefault="00DA4F65">
            <w:pPr>
              <w:spacing w:line="17" w:lineRule="atLeast"/>
              <w:ind w:firstLine="0"/>
              <w:jc w:val="center"/>
              <w:rPr>
                <w:rFonts w:ascii="Tinos" w:hAnsi="Tinos" w:cs="Tinos"/>
                <w:sz w:val="20"/>
                <w:szCs w:val="20"/>
              </w:rPr>
            </w:pPr>
            <w:r>
              <w:rPr>
                <w:rFonts w:ascii="Tinos" w:eastAsia="Tinos" w:hAnsi="Tinos" w:cs="Tinos"/>
                <w:sz w:val="20"/>
                <w:szCs w:val="20"/>
              </w:rPr>
              <w:t>Наименование товара</w:t>
            </w:r>
          </w:p>
        </w:tc>
        <w:tc>
          <w:tcPr>
            <w:tcW w:w="99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BA0230" w:rsidRDefault="00DA4F65">
            <w:pPr>
              <w:spacing w:line="17" w:lineRule="atLeast"/>
              <w:ind w:firstLine="0"/>
              <w:jc w:val="center"/>
              <w:rPr>
                <w:rFonts w:ascii="Tinos" w:hAnsi="Tinos" w:cs="Tinos"/>
                <w:sz w:val="20"/>
                <w:szCs w:val="20"/>
              </w:rPr>
            </w:pPr>
            <w:r>
              <w:rPr>
                <w:rFonts w:ascii="Tinos" w:eastAsia="Tinos" w:hAnsi="Tinos" w:cs="Tinos"/>
                <w:sz w:val="20"/>
                <w:szCs w:val="20"/>
              </w:rPr>
              <w:t>Ед. изм.</w:t>
            </w:r>
          </w:p>
        </w:tc>
        <w:tc>
          <w:tcPr>
            <w:tcW w:w="850" w:type="dxa"/>
            <w:vMerge w:val="restart"/>
            <w:tcBorders>
              <w:top w:val="single" w:sz="4" w:space="0" w:color="000000"/>
              <w:left w:val="none" w:sz="4" w:space="0" w:color="000000"/>
              <w:bottom w:val="single" w:sz="4" w:space="0" w:color="000000"/>
              <w:right w:val="single" w:sz="4" w:space="0" w:color="000000"/>
            </w:tcBorders>
            <w:tcMar>
              <w:top w:w="15" w:type="dxa"/>
              <w:left w:w="15" w:type="dxa"/>
              <w:bottom w:w="0" w:type="dxa"/>
              <w:right w:w="15" w:type="dxa"/>
            </w:tcMar>
            <w:vAlign w:val="center"/>
          </w:tcPr>
          <w:p w:rsidR="00BA0230" w:rsidRDefault="00DA4F65">
            <w:pPr>
              <w:spacing w:line="17" w:lineRule="atLeast"/>
              <w:ind w:firstLine="0"/>
              <w:jc w:val="center"/>
              <w:rPr>
                <w:rFonts w:ascii="Tinos" w:hAnsi="Tinos" w:cs="Tinos"/>
                <w:sz w:val="20"/>
                <w:szCs w:val="20"/>
              </w:rPr>
            </w:pPr>
            <w:r>
              <w:rPr>
                <w:rFonts w:ascii="Tinos" w:eastAsia="Tinos" w:hAnsi="Tinos" w:cs="Tinos"/>
                <w:sz w:val="20"/>
                <w:szCs w:val="20"/>
              </w:rPr>
              <w:t>Кол-во</w:t>
            </w:r>
          </w:p>
        </w:tc>
        <w:tc>
          <w:tcPr>
            <w:tcW w:w="1417" w:type="dxa"/>
            <w:vMerge w:val="restart"/>
            <w:tcBorders>
              <w:top w:val="single" w:sz="4" w:space="0" w:color="000000"/>
              <w:left w:val="none" w:sz="4" w:space="0" w:color="000000"/>
              <w:bottom w:val="single" w:sz="4" w:space="0" w:color="000000"/>
              <w:right w:val="single" w:sz="4" w:space="0" w:color="000000"/>
            </w:tcBorders>
            <w:tcMar>
              <w:top w:w="15" w:type="dxa"/>
              <w:left w:w="15" w:type="dxa"/>
              <w:bottom w:w="0" w:type="dxa"/>
              <w:right w:w="15" w:type="dxa"/>
            </w:tcMar>
            <w:vAlign w:val="center"/>
          </w:tcPr>
          <w:p w:rsidR="00BA0230" w:rsidRDefault="00DA4F65">
            <w:pPr>
              <w:spacing w:line="17" w:lineRule="atLeast"/>
              <w:ind w:firstLine="0"/>
              <w:jc w:val="center"/>
              <w:rPr>
                <w:rFonts w:ascii="Tinos" w:hAnsi="Tinos" w:cs="Tinos"/>
                <w:sz w:val="20"/>
                <w:szCs w:val="20"/>
              </w:rPr>
            </w:pPr>
            <w:r>
              <w:rPr>
                <w:rFonts w:ascii="Tinos" w:eastAsia="Tinos" w:hAnsi="Tinos" w:cs="Tinos"/>
                <w:sz w:val="20"/>
                <w:szCs w:val="20"/>
              </w:rPr>
              <w:t>Цена за ед. без НДС, руб.</w:t>
            </w:r>
          </w:p>
        </w:tc>
        <w:tc>
          <w:tcPr>
            <w:tcW w:w="1417" w:type="dxa"/>
            <w:vMerge w:val="restart"/>
            <w:tcBorders>
              <w:top w:val="single" w:sz="4" w:space="0" w:color="000000"/>
              <w:left w:val="none" w:sz="4" w:space="0" w:color="000000"/>
              <w:bottom w:val="single" w:sz="4" w:space="0" w:color="000000"/>
              <w:right w:val="single" w:sz="4" w:space="0" w:color="000000"/>
            </w:tcBorders>
            <w:tcMar>
              <w:top w:w="15" w:type="dxa"/>
              <w:left w:w="15" w:type="dxa"/>
              <w:bottom w:w="0" w:type="dxa"/>
              <w:right w:w="15" w:type="dxa"/>
            </w:tcMar>
            <w:vAlign w:val="center"/>
          </w:tcPr>
          <w:p w:rsidR="00BA0230" w:rsidRDefault="00DA4F65">
            <w:pPr>
              <w:spacing w:line="17" w:lineRule="atLeast"/>
              <w:ind w:firstLine="0"/>
              <w:jc w:val="center"/>
              <w:rPr>
                <w:rFonts w:ascii="Tinos" w:hAnsi="Tinos" w:cs="Tinos"/>
                <w:sz w:val="20"/>
                <w:szCs w:val="20"/>
              </w:rPr>
            </w:pPr>
            <w:r>
              <w:rPr>
                <w:rFonts w:ascii="Tinos" w:eastAsia="Tinos" w:hAnsi="Tinos" w:cs="Tinos"/>
                <w:sz w:val="20"/>
                <w:szCs w:val="20"/>
              </w:rPr>
              <w:t>Сумма без НДС, руб.</w:t>
            </w:r>
          </w:p>
        </w:tc>
        <w:tc>
          <w:tcPr>
            <w:tcW w:w="2976" w:type="dxa"/>
            <w:gridSpan w:val="2"/>
            <w:tcBorders>
              <w:top w:val="single" w:sz="4" w:space="0" w:color="000000"/>
              <w:left w:val="none" w:sz="4" w:space="0" w:color="000000"/>
              <w:bottom w:val="single" w:sz="4" w:space="0" w:color="000000"/>
              <w:right w:val="single" w:sz="4" w:space="0" w:color="000000"/>
            </w:tcBorders>
            <w:vAlign w:val="center"/>
          </w:tcPr>
          <w:p w:rsidR="00BA0230" w:rsidRDefault="00DA4F65">
            <w:pPr>
              <w:spacing w:line="17" w:lineRule="atLeast"/>
              <w:ind w:firstLine="0"/>
              <w:jc w:val="center"/>
              <w:rPr>
                <w:rFonts w:ascii="Tinos" w:hAnsi="Tinos" w:cs="Tinos"/>
                <w:sz w:val="20"/>
                <w:szCs w:val="20"/>
              </w:rPr>
            </w:pPr>
            <w:r>
              <w:rPr>
                <w:rFonts w:ascii="Tinos" w:eastAsia="Tinos" w:hAnsi="Tinos" w:cs="Tinos"/>
                <w:sz w:val="20"/>
                <w:szCs w:val="20"/>
              </w:rPr>
              <w:t>НДС, если облагается</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tcPr>
          <w:p w:rsidR="00BA0230" w:rsidRDefault="00DA4F65">
            <w:pPr>
              <w:spacing w:line="17" w:lineRule="atLeast"/>
              <w:ind w:firstLine="0"/>
              <w:jc w:val="center"/>
              <w:rPr>
                <w:rFonts w:ascii="Tinos" w:hAnsi="Tinos" w:cs="Tinos"/>
                <w:sz w:val="20"/>
                <w:szCs w:val="20"/>
              </w:rPr>
            </w:pPr>
            <w:r>
              <w:rPr>
                <w:rFonts w:ascii="Tinos" w:eastAsia="Tinos" w:hAnsi="Tinos" w:cs="Tinos"/>
                <w:sz w:val="20"/>
                <w:szCs w:val="20"/>
              </w:rPr>
              <w:t>Сумма с НДС, если облагается, руб.</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rsidR="00BA0230" w:rsidRDefault="00DA4F65">
            <w:pPr>
              <w:spacing w:line="17" w:lineRule="atLeast"/>
              <w:ind w:firstLine="0"/>
              <w:jc w:val="center"/>
              <w:rPr>
                <w:rFonts w:ascii="Tinos" w:hAnsi="Tinos" w:cs="Tinos"/>
                <w:sz w:val="20"/>
                <w:szCs w:val="20"/>
              </w:rPr>
            </w:pPr>
            <w:r>
              <w:rPr>
                <w:rFonts w:ascii="Tinos" w:eastAsia="Tinos" w:hAnsi="Tinos" w:cs="Tinos"/>
                <w:sz w:val="20"/>
                <w:szCs w:val="20"/>
              </w:rPr>
              <w:t>Срок поставки товара</w:t>
            </w:r>
          </w:p>
        </w:tc>
      </w:tr>
      <w:tr w:rsidR="00BA0230">
        <w:trPr>
          <w:cantSplit/>
          <w:trHeight w:val="457"/>
        </w:trPr>
        <w:tc>
          <w:tcPr>
            <w:tcW w:w="711" w:type="dxa"/>
            <w:vMerge/>
            <w:tcBorders>
              <w:top w:val="single" w:sz="4" w:space="0" w:color="000000"/>
              <w:left w:val="single" w:sz="4" w:space="0" w:color="000000"/>
              <w:bottom w:val="single" w:sz="4" w:space="0" w:color="000000"/>
              <w:right w:val="single" w:sz="4" w:space="0" w:color="000000"/>
            </w:tcBorders>
            <w:vAlign w:val="center"/>
          </w:tcPr>
          <w:p w:rsidR="00BA0230" w:rsidRDefault="00BA0230">
            <w:pPr>
              <w:ind w:firstLine="0"/>
              <w:rPr>
                <w:sz w:val="20"/>
                <w:szCs w:val="20"/>
              </w:rPr>
            </w:pPr>
          </w:p>
        </w:tc>
        <w:tc>
          <w:tcPr>
            <w:tcW w:w="2551" w:type="dxa"/>
            <w:vMerge/>
            <w:tcBorders>
              <w:top w:val="single" w:sz="4" w:space="0" w:color="000000"/>
              <w:left w:val="none" w:sz="4" w:space="0" w:color="000000"/>
              <w:bottom w:val="single" w:sz="4" w:space="0" w:color="000000"/>
              <w:right w:val="single" w:sz="4" w:space="0" w:color="000000"/>
            </w:tcBorders>
            <w:vAlign w:val="center"/>
          </w:tcPr>
          <w:p w:rsidR="00BA0230" w:rsidRDefault="00BA0230">
            <w:pPr>
              <w:ind w:firstLine="0"/>
              <w:rPr>
                <w:bCs/>
                <w:sz w:val="20"/>
                <w:szCs w:val="20"/>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rsidR="00BA0230" w:rsidRDefault="00BA0230">
            <w:pPr>
              <w:ind w:firstLine="0"/>
              <w:rPr>
                <w:sz w:val="20"/>
                <w:szCs w:val="20"/>
              </w:rPr>
            </w:pPr>
          </w:p>
        </w:tc>
        <w:tc>
          <w:tcPr>
            <w:tcW w:w="850" w:type="dxa"/>
            <w:vMerge/>
            <w:tcBorders>
              <w:top w:val="single" w:sz="4" w:space="0" w:color="000000"/>
              <w:left w:val="none" w:sz="4" w:space="0" w:color="000000"/>
              <w:bottom w:val="single" w:sz="4" w:space="0" w:color="000000"/>
              <w:right w:val="single" w:sz="4" w:space="0" w:color="000000"/>
            </w:tcBorders>
            <w:vAlign w:val="center"/>
          </w:tcPr>
          <w:p w:rsidR="00BA0230" w:rsidRDefault="00BA0230">
            <w:pPr>
              <w:ind w:firstLine="0"/>
              <w:rPr>
                <w:sz w:val="20"/>
                <w:szCs w:val="20"/>
              </w:rPr>
            </w:pPr>
          </w:p>
        </w:tc>
        <w:tc>
          <w:tcPr>
            <w:tcW w:w="1417" w:type="dxa"/>
            <w:vMerge/>
            <w:tcBorders>
              <w:top w:val="single" w:sz="4" w:space="0" w:color="000000"/>
              <w:left w:val="none" w:sz="4" w:space="0" w:color="000000"/>
              <w:bottom w:val="single" w:sz="4" w:space="0" w:color="000000"/>
              <w:right w:val="single" w:sz="4" w:space="0" w:color="000000"/>
            </w:tcBorders>
            <w:vAlign w:val="center"/>
          </w:tcPr>
          <w:p w:rsidR="00BA0230" w:rsidRDefault="00BA0230">
            <w:pPr>
              <w:ind w:firstLine="0"/>
              <w:rPr>
                <w:sz w:val="20"/>
                <w:szCs w:val="20"/>
              </w:rPr>
            </w:pPr>
          </w:p>
        </w:tc>
        <w:tc>
          <w:tcPr>
            <w:tcW w:w="1417" w:type="dxa"/>
            <w:vMerge/>
            <w:tcBorders>
              <w:top w:val="single" w:sz="4" w:space="0" w:color="000000"/>
              <w:left w:val="none" w:sz="4" w:space="0" w:color="000000"/>
              <w:bottom w:val="single" w:sz="4" w:space="0" w:color="000000"/>
              <w:right w:val="single" w:sz="4" w:space="0" w:color="000000"/>
            </w:tcBorders>
            <w:vAlign w:val="center"/>
          </w:tcPr>
          <w:p w:rsidR="00BA0230" w:rsidRDefault="00BA0230">
            <w:pPr>
              <w:ind w:firstLine="0"/>
              <w:rPr>
                <w:sz w:val="20"/>
                <w:szCs w:val="20"/>
              </w:rPr>
            </w:pPr>
          </w:p>
        </w:tc>
        <w:tc>
          <w:tcPr>
            <w:tcW w:w="1417" w:type="dxa"/>
            <w:tcBorders>
              <w:top w:val="single" w:sz="4" w:space="0" w:color="000000"/>
              <w:left w:val="none" w:sz="4" w:space="0" w:color="000000"/>
              <w:bottom w:val="single" w:sz="4" w:space="0" w:color="000000"/>
              <w:right w:val="single" w:sz="4" w:space="0" w:color="000000"/>
            </w:tcBorders>
            <w:vAlign w:val="center"/>
          </w:tcPr>
          <w:p w:rsidR="00BA0230" w:rsidRDefault="00DA4F65">
            <w:pPr>
              <w:spacing w:line="17" w:lineRule="atLeast"/>
              <w:ind w:firstLine="0"/>
              <w:jc w:val="center"/>
              <w:rPr>
                <w:rFonts w:ascii="Tinos" w:hAnsi="Tinos" w:cs="Tinos"/>
                <w:sz w:val="20"/>
                <w:szCs w:val="20"/>
              </w:rPr>
            </w:pPr>
            <w:r>
              <w:rPr>
                <w:rFonts w:ascii="Tinos" w:eastAsia="Tinos" w:hAnsi="Tinos" w:cs="Tinos"/>
                <w:sz w:val="20"/>
                <w:szCs w:val="20"/>
              </w:rPr>
              <w:t>Ставка, %</w:t>
            </w:r>
          </w:p>
        </w:tc>
        <w:tc>
          <w:tcPr>
            <w:tcW w:w="1559" w:type="dxa"/>
            <w:tcBorders>
              <w:top w:val="single" w:sz="4" w:space="0" w:color="000000"/>
              <w:left w:val="none" w:sz="4" w:space="0" w:color="000000"/>
              <w:bottom w:val="single" w:sz="4" w:space="0" w:color="000000"/>
              <w:right w:val="single" w:sz="4" w:space="0" w:color="000000"/>
            </w:tcBorders>
            <w:vAlign w:val="center"/>
          </w:tcPr>
          <w:p w:rsidR="00BA0230" w:rsidRDefault="00DA4F65">
            <w:pPr>
              <w:spacing w:line="17" w:lineRule="atLeast"/>
              <w:ind w:firstLine="0"/>
              <w:jc w:val="center"/>
              <w:rPr>
                <w:rFonts w:ascii="Tinos" w:hAnsi="Tinos" w:cs="Tinos"/>
                <w:sz w:val="20"/>
                <w:szCs w:val="20"/>
              </w:rPr>
            </w:pPr>
            <w:r>
              <w:rPr>
                <w:rFonts w:ascii="Tinos" w:eastAsia="Tinos" w:hAnsi="Tinos" w:cs="Tinos"/>
                <w:sz w:val="20"/>
                <w:szCs w:val="20"/>
              </w:rPr>
              <w:t>Сумма НДС,</w:t>
            </w:r>
          </w:p>
          <w:p w:rsidR="00BA0230" w:rsidRDefault="00DA4F65">
            <w:pPr>
              <w:spacing w:line="17" w:lineRule="atLeast"/>
              <w:ind w:firstLine="0"/>
              <w:jc w:val="center"/>
              <w:rPr>
                <w:rFonts w:ascii="Tinos" w:hAnsi="Tinos" w:cs="Tinos"/>
                <w:sz w:val="20"/>
                <w:szCs w:val="20"/>
              </w:rPr>
            </w:pPr>
            <w:r>
              <w:rPr>
                <w:rFonts w:ascii="Tinos" w:eastAsia="Tinos" w:hAnsi="Tinos" w:cs="Tinos"/>
                <w:sz w:val="20"/>
                <w:szCs w:val="20"/>
              </w:rPr>
              <w:t>руб.</w:t>
            </w:r>
          </w:p>
        </w:tc>
        <w:tc>
          <w:tcPr>
            <w:tcW w:w="1559" w:type="dxa"/>
            <w:vMerge/>
            <w:tcBorders>
              <w:top w:val="single" w:sz="4" w:space="0" w:color="000000"/>
              <w:left w:val="single" w:sz="4" w:space="0" w:color="000000"/>
              <w:bottom w:val="single" w:sz="4" w:space="0" w:color="000000"/>
              <w:right w:val="single" w:sz="4" w:space="0" w:color="000000"/>
            </w:tcBorders>
            <w:vAlign w:val="center"/>
          </w:tcPr>
          <w:p w:rsidR="00BA0230" w:rsidRDefault="00BA0230">
            <w:pPr>
              <w:ind w:firstLine="0"/>
              <w:rPr>
                <w:sz w:val="20"/>
                <w:szCs w:val="20"/>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rsidR="00BA0230" w:rsidRDefault="00BA0230">
            <w:pPr>
              <w:ind w:firstLine="0"/>
              <w:rPr>
                <w:sz w:val="20"/>
                <w:szCs w:val="20"/>
              </w:rPr>
            </w:pPr>
          </w:p>
        </w:tc>
      </w:tr>
      <w:tr w:rsidR="00BA0230">
        <w:trPr>
          <w:trHeight w:val="315"/>
        </w:trPr>
        <w:tc>
          <w:tcPr>
            <w:tcW w:w="711" w:type="dxa"/>
            <w:tcBorders>
              <w:top w:val="non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BA0230" w:rsidRDefault="00DA4F65">
            <w:pPr>
              <w:spacing w:line="17" w:lineRule="atLeast"/>
              <w:ind w:firstLine="0"/>
              <w:jc w:val="center"/>
              <w:rPr>
                <w:rFonts w:ascii="Tinos" w:hAnsi="Tinos" w:cs="Tinos"/>
                <w:sz w:val="20"/>
                <w:szCs w:val="20"/>
              </w:rPr>
            </w:pPr>
            <w:r>
              <w:rPr>
                <w:rFonts w:ascii="Tinos" w:eastAsia="Tinos" w:hAnsi="Tinos" w:cs="Tinos"/>
                <w:sz w:val="20"/>
                <w:szCs w:val="20"/>
              </w:rPr>
              <w:t>1.</w:t>
            </w:r>
          </w:p>
        </w:tc>
        <w:tc>
          <w:tcPr>
            <w:tcW w:w="2551"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BA0230" w:rsidRDefault="00BA0230">
            <w:pPr>
              <w:spacing w:line="17" w:lineRule="atLeast"/>
              <w:ind w:firstLine="0"/>
              <w:rPr>
                <w:rFonts w:ascii="Tinos" w:hAnsi="Tinos" w:cs="Tinos"/>
                <w:sz w:val="20"/>
                <w:szCs w:val="20"/>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BA0230" w:rsidRDefault="00BA0230">
            <w:pPr>
              <w:spacing w:line="17" w:lineRule="atLeast"/>
              <w:ind w:firstLine="0"/>
              <w:rPr>
                <w:rFonts w:ascii="Tinos" w:hAnsi="Tinos" w:cs="Tinos"/>
                <w:sz w:val="20"/>
                <w:szCs w:val="20"/>
              </w:rPr>
            </w:pPr>
          </w:p>
        </w:tc>
        <w:tc>
          <w:tcPr>
            <w:tcW w:w="850"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vAlign w:val="center"/>
          </w:tcPr>
          <w:p w:rsidR="00BA0230" w:rsidRDefault="00BA0230">
            <w:pPr>
              <w:spacing w:line="17" w:lineRule="atLeast"/>
              <w:ind w:firstLine="0"/>
              <w:rPr>
                <w:rFonts w:ascii="Tinos" w:hAnsi="Tinos" w:cs="Tinos"/>
                <w:sz w:val="20"/>
                <w:szCs w:val="20"/>
              </w:rPr>
            </w:pPr>
          </w:p>
        </w:tc>
        <w:tc>
          <w:tcPr>
            <w:tcW w:w="1417"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vAlign w:val="center"/>
          </w:tcPr>
          <w:p w:rsidR="00BA0230" w:rsidRDefault="00BA0230">
            <w:pPr>
              <w:spacing w:line="17" w:lineRule="atLeast"/>
              <w:ind w:firstLine="0"/>
              <w:rPr>
                <w:rFonts w:ascii="Tinos" w:hAnsi="Tinos" w:cs="Tinos"/>
                <w:sz w:val="20"/>
                <w:szCs w:val="20"/>
              </w:rPr>
            </w:pPr>
          </w:p>
        </w:tc>
        <w:tc>
          <w:tcPr>
            <w:tcW w:w="1417"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vAlign w:val="center"/>
          </w:tcPr>
          <w:p w:rsidR="00BA0230" w:rsidRDefault="00BA0230">
            <w:pPr>
              <w:spacing w:line="17" w:lineRule="atLeast"/>
              <w:ind w:firstLine="0"/>
              <w:rPr>
                <w:rFonts w:ascii="Tinos" w:hAnsi="Tinos" w:cs="Tinos"/>
                <w:sz w:val="20"/>
                <w:szCs w:val="20"/>
              </w:rPr>
            </w:pPr>
          </w:p>
        </w:tc>
        <w:tc>
          <w:tcPr>
            <w:tcW w:w="1417" w:type="dxa"/>
            <w:tcBorders>
              <w:top w:val="single" w:sz="4" w:space="0" w:color="000000"/>
              <w:left w:val="none" w:sz="4" w:space="0" w:color="000000"/>
              <w:bottom w:val="single" w:sz="4" w:space="0" w:color="000000"/>
              <w:right w:val="single" w:sz="4" w:space="0" w:color="000000"/>
            </w:tcBorders>
            <w:vAlign w:val="center"/>
          </w:tcPr>
          <w:p w:rsidR="00BA0230" w:rsidRDefault="00BA0230">
            <w:pPr>
              <w:spacing w:line="17" w:lineRule="atLeast"/>
              <w:ind w:firstLine="0"/>
              <w:rPr>
                <w:rFonts w:ascii="Tinos" w:hAnsi="Tinos" w:cs="Tinos"/>
                <w:sz w:val="20"/>
                <w:szCs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BA0230" w:rsidRDefault="00BA0230">
            <w:pPr>
              <w:spacing w:line="17" w:lineRule="atLeast"/>
              <w:ind w:firstLine="0"/>
              <w:rPr>
                <w:rFonts w:ascii="Tinos" w:hAnsi="Tinos" w:cs="Tinos"/>
                <w:sz w:val="20"/>
                <w:szCs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BA0230" w:rsidRDefault="00BA0230">
            <w:pPr>
              <w:spacing w:line="17" w:lineRule="atLeast"/>
              <w:ind w:firstLine="0"/>
              <w:rPr>
                <w:rFonts w:ascii="Tinos" w:hAnsi="Tinos" w:cs="Tinos"/>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BA0230" w:rsidRDefault="00BA0230">
            <w:pPr>
              <w:spacing w:line="17" w:lineRule="atLeast"/>
              <w:ind w:firstLine="0"/>
              <w:rPr>
                <w:rFonts w:ascii="Tinos" w:hAnsi="Tinos" w:cs="Tinos"/>
                <w:sz w:val="20"/>
                <w:szCs w:val="20"/>
              </w:rPr>
            </w:pPr>
          </w:p>
        </w:tc>
      </w:tr>
      <w:tr w:rsidR="00BA0230">
        <w:trPr>
          <w:trHeight w:val="315"/>
        </w:trPr>
        <w:tc>
          <w:tcPr>
            <w:tcW w:w="711" w:type="dxa"/>
            <w:tcBorders>
              <w:top w:val="non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BA0230" w:rsidRDefault="00DA4F65">
            <w:pPr>
              <w:spacing w:line="17" w:lineRule="atLeast"/>
              <w:ind w:firstLine="0"/>
              <w:jc w:val="center"/>
              <w:rPr>
                <w:rFonts w:ascii="Tinos" w:hAnsi="Tinos" w:cs="Tinos"/>
                <w:sz w:val="20"/>
                <w:szCs w:val="20"/>
              </w:rPr>
            </w:pPr>
            <w:r>
              <w:rPr>
                <w:rFonts w:ascii="Tinos" w:eastAsia="Tinos" w:hAnsi="Tinos" w:cs="Tinos"/>
                <w:sz w:val="20"/>
                <w:szCs w:val="20"/>
              </w:rPr>
              <w:t>2.</w:t>
            </w:r>
          </w:p>
        </w:tc>
        <w:tc>
          <w:tcPr>
            <w:tcW w:w="2551"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BA0230" w:rsidRDefault="00BA0230">
            <w:pPr>
              <w:spacing w:line="17" w:lineRule="atLeast"/>
              <w:ind w:firstLine="0"/>
              <w:rPr>
                <w:rFonts w:ascii="Tinos" w:hAnsi="Tinos" w:cs="Tinos"/>
                <w:sz w:val="20"/>
                <w:szCs w:val="20"/>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BA0230" w:rsidRDefault="00BA0230">
            <w:pPr>
              <w:spacing w:line="17" w:lineRule="atLeast"/>
              <w:ind w:firstLine="0"/>
              <w:rPr>
                <w:rFonts w:ascii="Tinos" w:hAnsi="Tinos" w:cs="Tinos"/>
                <w:sz w:val="20"/>
                <w:szCs w:val="20"/>
              </w:rPr>
            </w:pPr>
          </w:p>
        </w:tc>
        <w:tc>
          <w:tcPr>
            <w:tcW w:w="850"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vAlign w:val="center"/>
          </w:tcPr>
          <w:p w:rsidR="00BA0230" w:rsidRDefault="00BA0230">
            <w:pPr>
              <w:spacing w:line="17" w:lineRule="atLeast"/>
              <w:ind w:firstLine="0"/>
              <w:rPr>
                <w:rFonts w:ascii="Tinos" w:hAnsi="Tinos" w:cs="Tinos"/>
                <w:sz w:val="20"/>
                <w:szCs w:val="20"/>
              </w:rPr>
            </w:pPr>
          </w:p>
        </w:tc>
        <w:tc>
          <w:tcPr>
            <w:tcW w:w="1417"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vAlign w:val="center"/>
          </w:tcPr>
          <w:p w:rsidR="00BA0230" w:rsidRDefault="00BA0230">
            <w:pPr>
              <w:spacing w:line="17" w:lineRule="atLeast"/>
              <w:ind w:firstLine="0"/>
              <w:rPr>
                <w:rFonts w:ascii="Tinos" w:hAnsi="Tinos" w:cs="Tinos"/>
                <w:sz w:val="20"/>
                <w:szCs w:val="20"/>
              </w:rPr>
            </w:pPr>
          </w:p>
        </w:tc>
        <w:tc>
          <w:tcPr>
            <w:tcW w:w="1417"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vAlign w:val="center"/>
          </w:tcPr>
          <w:p w:rsidR="00BA0230" w:rsidRDefault="00BA0230">
            <w:pPr>
              <w:spacing w:line="17" w:lineRule="atLeast"/>
              <w:ind w:firstLine="0"/>
              <w:rPr>
                <w:rFonts w:ascii="Tinos" w:hAnsi="Tinos" w:cs="Tinos"/>
                <w:sz w:val="20"/>
                <w:szCs w:val="20"/>
              </w:rPr>
            </w:pPr>
          </w:p>
        </w:tc>
        <w:tc>
          <w:tcPr>
            <w:tcW w:w="1417" w:type="dxa"/>
            <w:tcBorders>
              <w:top w:val="single" w:sz="4" w:space="0" w:color="000000"/>
              <w:left w:val="none" w:sz="4" w:space="0" w:color="000000"/>
              <w:bottom w:val="single" w:sz="4" w:space="0" w:color="000000"/>
              <w:right w:val="single" w:sz="4" w:space="0" w:color="000000"/>
            </w:tcBorders>
            <w:vAlign w:val="center"/>
          </w:tcPr>
          <w:p w:rsidR="00BA0230" w:rsidRDefault="00BA0230">
            <w:pPr>
              <w:spacing w:line="17" w:lineRule="atLeast"/>
              <w:ind w:firstLine="0"/>
              <w:rPr>
                <w:rFonts w:ascii="Tinos" w:hAnsi="Tinos" w:cs="Tinos"/>
                <w:sz w:val="20"/>
                <w:szCs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BA0230" w:rsidRDefault="00BA0230">
            <w:pPr>
              <w:spacing w:line="17" w:lineRule="atLeast"/>
              <w:ind w:firstLine="0"/>
              <w:rPr>
                <w:rFonts w:ascii="Tinos" w:hAnsi="Tinos" w:cs="Tinos"/>
                <w:sz w:val="20"/>
                <w:szCs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BA0230" w:rsidRDefault="00BA0230">
            <w:pPr>
              <w:spacing w:line="17" w:lineRule="atLeast"/>
              <w:ind w:firstLine="0"/>
              <w:rPr>
                <w:rFonts w:ascii="Tinos" w:hAnsi="Tinos" w:cs="Tinos"/>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BA0230" w:rsidRDefault="00BA0230">
            <w:pPr>
              <w:spacing w:line="17" w:lineRule="atLeast"/>
              <w:ind w:firstLine="0"/>
              <w:rPr>
                <w:rFonts w:ascii="Tinos" w:hAnsi="Tinos" w:cs="Tinos"/>
                <w:sz w:val="20"/>
                <w:szCs w:val="20"/>
              </w:rPr>
            </w:pPr>
          </w:p>
        </w:tc>
      </w:tr>
    </w:tbl>
    <w:p w:rsidR="00BA0230" w:rsidRDefault="00BA0230">
      <w:pPr>
        <w:spacing w:line="17" w:lineRule="atLeast"/>
        <w:ind w:firstLine="0"/>
        <w:rPr>
          <w:rFonts w:ascii="Tinos" w:hAnsi="Tinos" w:cs="Tinos"/>
          <w:sz w:val="20"/>
          <w:szCs w:val="20"/>
        </w:rPr>
      </w:pPr>
    </w:p>
    <w:tbl>
      <w:tblPr>
        <w:tblW w:w="13890" w:type="dxa"/>
        <w:tblInd w:w="9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29"/>
        <w:gridCol w:w="6661"/>
      </w:tblGrid>
      <w:tr w:rsidR="00BA0230">
        <w:trPr>
          <w:trHeight w:val="1703"/>
        </w:trPr>
        <w:tc>
          <w:tcPr>
            <w:tcW w:w="7229" w:type="dxa"/>
            <w:tcBorders>
              <w:top w:val="none" w:sz="4" w:space="0" w:color="000000"/>
              <w:left w:val="none" w:sz="4" w:space="0" w:color="000000"/>
              <w:bottom w:val="none" w:sz="4" w:space="0" w:color="000000"/>
              <w:right w:val="none" w:sz="4" w:space="0" w:color="000000"/>
            </w:tcBorders>
            <w:vAlign w:val="center"/>
          </w:tcPr>
          <w:p w:rsidR="00BA0230" w:rsidRDefault="00DA4F65">
            <w:pPr>
              <w:spacing w:line="17" w:lineRule="atLeast"/>
              <w:ind w:firstLine="0"/>
              <w:rPr>
                <w:rFonts w:ascii="Tinos" w:hAnsi="Tinos" w:cs="Tinos"/>
                <w:sz w:val="22"/>
                <w:szCs w:val="22"/>
              </w:rPr>
            </w:pPr>
            <w:r>
              <w:rPr>
                <w:rFonts w:ascii="Tinos" w:eastAsia="Tinos" w:hAnsi="Tinos" w:cs="Tinos"/>
                <w:sz w:val="22"/>
                <w:szCs w:val="22"/>
              </w:rPr>
              <w:t>ПОКУПАТЕЛЬ</w:t>
            </w:r>
          </w:p>
          <w:p w:rsidR="00BA0230" w:rsidRDefault="00BA0230">
            <w:pPr>
              <w:spacing w:line="17" w:lineRule="atLeast"/>
              <w:ind w:firstLine="0"/>
              <w:rPr>
                <w:rFonts w:ascii="Tinos" w:hAnsi="Tinos" w:cs="Tinos"/>
                <w:sz w:val="22"/>
                <w:szCs w:val="22"/>
              </w:rPr>
            </w:pPr>
          </w:p>
          <w:p w:rsidR="00BA0230" w:rsidRDefault="00DA4F65">
            <w:pPr>
              <w:spacing w:line="17" w:lineRule="atLeast"/>
              <w:ind w:firstLine="0"/>
              <w:rPr>
                <w:rFonts w:ascii="Tinos" w:hAnsi="Tinos" w:cs="Tinos"/>
                <w:sz w:val="22"/>
                <w:szCs w:val="22"/>
              </w:rPr>
            </w:pPr>
            <w:r>
              <w:rPr>
                <w:rFonts w:ascii="Tinos" w:eastAsia="Tinos" w:hAnsi="Tinos" w:cs="Tinos"/>
                <w:sz w:val="22"/>
                <w:szCs w:val="22"/>
              </w:rPr>
              <w:t>______________________/ А.В. Лукин /</w:t>
            </w:r>
          </w:p>
          <w:p w:rsidR="00BA0230" w:rsidRDefault="00DA4F65">
            <w:pPr>
              <w:spacing w:line="17" w:lineRule="atLeast"/>
              <w:ind w:firstLine="0"/>
              <w:rPr>
                <w:rFonts w:ascii="Tinos" w:hAnsi="Tinos" w:cs="Tinos"/>
                <w:sz w:val="22"/>
                <w:szCs w:val="22"/>
              </w:rPr>
            </w:pPr>
            <w:r>
              <w:rPr>
                <w:rFonts w:ascii="Tinos" w:eastAsia="Tinos" w:hAnsi="Tinos" w:cs="Tinos"/>
                <w:sz w:val="22"/>
                <w:szCs w:val="22"/>
              </w:rPr>
              <w:t>М.П.</w:t>
            </w:r>
          </w:p>
          <w:p w:rsidR="00BA0230" w:rsidRDefault="00BA0230">
            <w:pPr>
              <w:spacing w:line="17" w:lineRule="atLeast"/>
              <w:ind w:firstLine="0"/>
              <w:rPr>
                <w:rFonts w:ascii="Tinos" w:hAnsi="Tinos" w:cs="Tinos"/>
                <w:sz w:val="22"/>
                <w:szCs w:val="22"/>
              </w:rPr>
            </w:pPr>
          </w:p>
          <w:p w:rsidR="00BA0230" w:rsidRDefault="00DA4F65">
            <w:pPr>
              <w:spacing w:line="17" w:lineRule="atLeast"/>
              <w:ind w:firstLine="0"/>
              <w:rPr>
                <w:rFonts w:ascii="Tinos" w:hAnsi="Tinos" w:cs="Tinos"/>
                <w:sz w:val="22"/>
                <w:szCs w:val="22"/>
              </w:rPr>
            </w:pPr>
            <w:r>
              <w:rPr>
                <w:rFonts w:ascii="Tinos" w:eastAsia="Tinos" w:hAnsi="Tinos" w:cs="Tinos"/>
                <w:sz w:val="22"/>
                <w:szCs w:val="22"/>
              </w:rPr>
              <w:t>«___» __________ 20__ г.</w:t>
            </w:r>
          </w:p>
          <w:p w:rsidR="00BA0230" w:rsidRDefault="00BA0230">
            <w:pPr>
              <w:spacing w:line="17" w:lineRule="atLeast"/>
              <w:ind w:firstLine="0"/>
              <w:rPr>
                <w:rFonts w:ascii="Tinos" w:hAnsi="Tinos" w:cs="Tinos"/>
                <w:b/>
                <w:sz w:val="22"/>
                <w:szCs w:val="22"/>
              </w:rPr>
            </w:pPr>
          </w:p>
          <w:p w:rsidR="00BA0230" w:rsidRDefault="00DA4F65">
            <w:pPr>
              <w:spacing w:line="17" w:lineRule="atLeast"/>
              <w:ind w:firstLine="0"/>
              <w:rPr>
                <w:rFonts w:ascii="Tinos" w:hAnsi="Tinos" w:cs="Tinos"/>
                <w:b/>
                <w:sz w:val="22"/>
                <w:szCs w:val="22"/>
              </w:rPr>
            </w:pPr>
            <w:r>
              <w:rPr>
                <w:rFonts w:ascii="Tinos" w:eastAsia="Tinos" w:hAnsi="Tinos" w:cs="Tinos"/>
                <w:b/>
                <w:sz w:val="22"/>
                <w:szCs w:val="22"/>
              </w:rPr>
              <w:t>______________________________________________________________</w:t>
            </w:r>
          </w:p>
          <w:p w:rsidR="00BA0230" w:rsidRDefault="00DA4F65">
            <w:pPr>
              <w:spacing w:line="17" w:lineRule="atLeast"/>
              <w:ind w:firstLine="0"/>
              <w:rPr>
                <w:rFonts w:ascii="Tinos" w:hAnsi="Tinos" w:cs="Tinos"/>
                <w:b/>
                <w:sz w:val="22"/>
                <w:szCs w:val="22"/>
              </w:rPr>
            </w:pPr>
            <w:r>
              <w:rPr>
                <w:rFonts w:ascii="Tinos" w:eastAsia="Tinos" w:hAnsi="Tinos" w:cs="Tinos"/>
                <w:b/>
                <w:sz w:val="22"/>
                <w:szCs w:val="22"/>
              </w:rPr>
              <w:t>Форму утверждаем:</w:t>
            </w:r>
          </w:p>
          <w:p w:rsidR="00BA0230" w:rsidRDefault="00BA0230">
            <w:pPr>
              <w:spacing w:line="17" w:lineRule="atLeast"/>
              <w:ind w:firstLine="0"/>
              <w:rPr>
                <w:rFonts w:ascii="Tinos" w:hAnsi="Tinos" w:cs="Tinos"/>
                <w:b/>
                <w:sz w:val="22"/>
                <w:szCs w:val="22"/>
              </w:rPr>
            </w:pPr>
          </w:p>
          <w:tbl>
            <w:tblPr>
              <w:tblW w:w="8329" w:type="dxa"/>
              <w:tblLayout w:type="fixed"/>
              <w:tblLook w:val="04A0" w:firstRow="1" w:lastRow="0" w:firstColumn="1" w:lastColumn="0" w:noHBand="0" w:noVBand="1"/>
            </w:tblPr>
            <w:tblGrid>
              <w:gridCol w:w="7337"/>
              <w:gridCol w:w="992"/>
            </w:tblGrid>
            <w:tr w:rsidR="00BA0230">
              <w:tc>
                <w:tcPr>
                  <w:tcW w:w="7337" w:type="dxa"/>
                  <w:tcBorders>
                    <w:top w:val="none" w:sz="0" w:space="0" w:color="000000"/>
                    <w:left w:val="none" w:sz="0" w:space="0" w:color="000000"/>
                    <w:bottom w:val="none" w:sz="0" w:space="0" w:color="000000"/>
                    <w:right w:val="none" w:sz="0" w:space="0" w:color="000000"/>
                  </w:tcBorders>
                </w:tcPr>
                <w:p w:rsidR="00BA0230" w:rsidRDefault="00DA4F65">
                  <w:pPr>
                    <w:spacing w:line="17" w:lineRule="atLeast"/>
                    <w:ind w:firstLine="0"/>
                    <w:rPr>
                      <w:rFonts w:ascii="Tinos" w:hAnsi="Tinos" w:cs="Tinos"/>
                      <w:b/>
                      <w:sz w:val="22"/>
                      <w:szCs w:val="22"/>
                    </w:rPr>
                  </w:pPr>
                  <w:r>
                    <w:rPr>
                      <w:rFonts w:ascii="Tinos" w:eastAsia="Tinos" w:hAnsi="Tinos" w:cs="Tinos"/>
                      <w:b/>
                      <w:sz w:val="22"/>
                      <w:szCs w:val="22"/>
                    </w:rPr>
                    <w:t>ПОКУПАТЕЛЬ:</w:t>
                  </w:r>
                </w:p>
                <w:p w:rsidR="00BA0230" w:rsidRDefault="00DA4F65">
                  <w:pPr>
                    <w:spacing w:line="17" w:lineRule="atLeast"/>
                    <w:ind w:firstLine="0"/>
                    <w:rPr>
                      <w:rFonts w:ascii="Tinos" w:hAnsi="Tinos" w:cs="Tinos"/>
                      <w:b/>
                      <w:sz w:val="22"/>
                      <w:szCs w:val="22"/>
                    </w:rPr>
                  </w:pPr>
                  <w:r>
                    <w:rPr>
                      <w:rFonts w:ascii="Tinos" w:eastAsia="Tinos" w:hAnsi="Tinos" w:cs="Tinos"/>
                      <w:b/>
                      <w:sz w:val="22"/>
                      <w:szCs w:val="22"/>
                    </w:rPr>
                    <w:t xml:space="preserve">  </w:t>
                  </w:r>
                </w:p>
                <w:p w:rsidR="00BA0230" w:rsidRDefault="00BA0230">
                  <w:pPr>
                    <w:spacing w:line="17" w:lineRule="atLeast"/>
                    <w:ind w:firstLine="0"/>
                    <w:rPr>
                      <w:rFonts w:ascii="Tinos" w:hAnsi="Tinos" w:cs="Tinos"/>
                      <w:b/>
                      <w:sz w:val="22"/>
                      <w:szCs w:val="22"/>
                    </w:rPr>
                  </w:pPr>
                </w:p>
                <w:p w:rsidR="00BA0230" w:rsidRDefault="00DA4F65">
                  <w:pPr>
                    <w:spacing w:line="17" w:lineRule="atLeast"/>
                    <w:ind w:firstLine="0"/>
                    <w:rPr>
                      <w:rFonts w:ascii="Tinos" w:hAnsi="Tinos" w:cs="Tinos"/>
                      <w:b/>
                      <w:sz w:val="22"/>
                      <w:szCs w:val="22"/>
                    </w:rPr>
                  </w:pPr>
                  <w:r>
                    <w:rPr>
                      <w:rFonts w:ascii="Tinos" w:eastAsia="Tinos" w:hAnsi="Tinos" w:cs="Tinos"/>
                      <w:b/>
                      <w:sz w:val="22"/>
                      <w:szCs w:val="22"/>
                    </w:rPr>
                    <w:t xml:space="preserve">______________________/ А.В. Лукин / </w:t>
                  </w:r>
                </w:p>
                <w:p w:rsidR="00BA0230" w:rsidRDefault="00DA4F65">
                  <w:pPr>
                    <w:spacing w:line="17" w:lineRule="atLeast"/>
                    <w:ind w:firstLine="0"/>
                    <w:rPr>
                      <w:rFonts w:ascii="Tinos" w:hAnsi="Tinos" w:cs="Tinos"/>
                      <w:b/>
                      <w:sz w:val="22"/>
                      <w:szCs w:val="22"/>
                    </w:rPr>
                  </w:pPr>
                  <w:r>
                    <w:rPr>
                      <w:rFonts w:ascii="Tinos" w:eastAsia="Tinos" w:hAnsi="Tinos" w:cs="Tinos"/>
                      <w:b/>
                      <w:sz w:val="22"/>
                      <w:szCs w:val="22"/>
                    </w:rPr>
                    <w:t>М.П.</w:t>
                  </w:r>
                </w:p>
                <w:p w:rsidR="00BA0230" w:rsidRDefault="00BA0230">
                  <w:pPr>
                    <w:spacing w:line="17" w:lineRule="atLeast"/>
                    <w:ind w:firstLine="0"/>
                    <w:rPr>
                      <w:rFonts w:ascii="Tinos" w:hAnsi="Tinos" w:cs="Tinos"/>
                      <w:b/>
                      <w:sz w:val="22"/>
                      <w:szCs w:val="22"/>
                    </w:rPr>
                  </w:pPr>
                </w:p>
              </w:tc>
              <w:tc>
                <w:tcPr>
                  <w:tcW w:w="992" w:type="dxa"/>
                  <w:tcBorders>
                    <w:top w:val="none" w:sz="0" w:space="0" w:color="000000"/>
                    <w:left w:val="none" w:sz="0" w:space="0" w:color="000000"/>
                    <w:bottom w:val="none" w:sz="0" w:space="0" w:color="000000"/>
                    <w:right w:val="none" w:sz="0" w:space="0" w:color="000000"/>
                  </w:tcBorders>
                </w:tcPr>
                <w:p w:rsidR="00BA0230" w:rsidRDefault="00BA0230">
                  <w:pPr>
                    <w:spacing w:line="17" w:lineRule="atLeast"/>
                    <w:ind w:firstLine="0"/>
                    <w:rPr>
                      <w:rFonts w:ascii="Tinos" w:hAnsi="Tinos" w:cs="Tinos"/>
                      <w:b/>
                      <w:sz w:val="22"/>
                      <w:szCs w:val="22"/>
                    </w:rPr>
                  </w:pPr>
                </w:p>
                <w:p w:rsidR="00BA0230" w:rsidRDefault="00BA0230">
                  <w:pPr>
                    <w:spacing w:line="17" w:lineRule="atLeast"/>
                    <w:ind w:firstLine="0"/>
                    <w:rPr>
                      <w:rFonts w:ascii="Tinos" w:hAnsi="Tinos" w:cs="Tinos"/>
                      <w:b/>
                      <w:sz w:val="22"/>
                      <w:szCs w:val="22"/>
                    </w:rPr>
                  </w:pPr>
                </w:p>
                <w:p w:rsidR="00BA0230" w:rsidRDefault="00DA4F65">
                  <w:pPr>
                    <w:spacing w:line="17" w:lineRule="atLeast"/>
                    <w:ind w:firstLine="0"/>
                    <w:rPr>
                      <w:rFonts w:ascii="Tinos" w:hAnsi="Tinos" w:cs="Tinos"/>
                      <w:b/>
                      <w:sz w:val="22"/>
                      <w:szCs w:val="22"/>
                    </w:rPr>
                  </w:pPr>
                  <w:r>
                    <w:rPr>
                      <w:rFonts w:ascii="Tinos" w:eastAsia="Tinos" w:hAnsi="Tinos" w:cs="Tinos"/>
                      <w:b/>
                      <w:sz w:val="22"/>
                      <w:szCs w:val="22"/>
                    </w:rPr>
                    <w:t xml:space="preserve">   </w:t>
                  </w:r>
                </w:p>
              </w:tc>
            </w:tr>
          </w:tbl>
          <w:p w:rsidR="00BA0230" w:rsidRDefault="00BA0230">
            <w:pPr>
              <w:spacing w:line="17" w:lineRule="atLeast"/>
              <w:ind w:firstLine="0"/>
              <w:rPr>
                <w:rFonts w:ascii="Tinos" w:hAnsi="Tinos" w:cs="Tinos"/>
                <w:b/>
                <w:sz w:val="22"/>
                <w:szCs w:val="22"/>
              </w:rPr>
            </w:pPr>
          </w:p>
        </w:tc>
        <w:tc>
          <w:tcPr>
            <w:tcW w:w="6661" w:type="dxa"/>
            <w:tcBorders>
              <w:top w:val="none" w:sz="4" w:space="0" w:color="000000"/>
              <w:left w:val="none" w:sz="4" w:space="0" w:color="000000"/>
              <w:bottom w:val="none" w:sz="4" w:space="0" w:color="000000"/>
              <w:right w:val="none" w:sz="4" w:space="0" w:color="000000"/>
            </w:tcBorders>
          </w:tcPr>
          <w:p w:rsidR="00BA0230" w:rsidRDefault="00DA4F65">
            <w:pPr>
              <w:spacing w:line="17" w:lineRule="atLeast"/>
              <w:ind w:firstLine="0"/>
              <w:rPr>
                <w:rFonts w:ascii="Tinos" w:hAnsi="Tinos" w:cs="Tinos"/>
                <w:sz w:val="22"/>
                <w:szCs w:val="22"/>
              </w:rPr>
            </w:pPr>
            <w:r>
              <w:rPr>
                <w:rFonts w:ascii="Tinos" w:eastAsia="Tinos" w:hAnsi="Tinos" w:cs="Tinos"/>
                <w:sz w:val="22"/>
                <w:szCs w:val="22"/>
              </w:rPr>
              <w:t>ПОСТАВЩИК</w:t>
            </w:r>
          </w:p>
          <w:p w:rsidR="00BA0230" w:rsidRDefault="00BA0230">
            <w:pPr>
              <w:spacing w:line="17" w:lineRule="atLeast"/>
              <w:ind w:firstLine="0"/>
              <w:rPr>
                <w:rFonts w:ascii="Tinos" w:hAnsi="Tinos" w:cs="Tinos"/>
                <w:sz w:val="22"/>
                <w:szCs w:val="22"/>
              </w:rPr>
            </w:pPr>
          </w:p>
          <w:p w:rsidR="00BA0230" w:rsidRDefault="00DA4F65">
            <w:pPr>
              <w:spacing w:line="17" w:lineRule="atLeast"/>
              <w:ind w:firstLine="0"/>
              <w:rPr>
                <w:rFonts w:ascii="Tinos" w:hAnsi="Tinos" w:cs="Tinos"/>
                <w:sz w:val="22"/>
                <w:szCs w:val="22"/>
              </w:rPr>
            </w:pPr>
            <w:r>
              <w:rPr>
                <w:rFonts w:ascii="Tinos" w:eastAsia="Tinos" w:hAnsi="Tinos" w:cs="Tinos"/>
                <w:sz w:val="22"/>
                <w:szCs w:val="22"/>
              </w:rPr>
              <w:t>_______________________/____/</w:t>
            </w:r>
          </w:p>
          <w:p w:rsidR="00BA0230" w:rsidRDefault="00DA4F65">
            <w:pPr>
              <w:spacing w:line="17" w:lineRule="atLeast"/>
              <w:ind w:firstLine="0"/>
              <w:rPr>
                <w:rFonts w:ascii="Tinos" w:hAnsi="Tinos" w:cs="Tinos"/>
                <w:sz w:val="22"/>
                <w:szCs w:val="22"/>
              </w:rPr>
            </w:pPr>
            <w:r>
              <w:rPr>
                <w:rFonts w:ascii="Tinos" w:eastAsia="Tinos" w:hAnsi="Tinos" w:cs="Tinos"/>
                <w:sz w:val="22"/>
                <w:szCs w:val="22"/>
              </w:rPr>
              <w:t>М.П.</w:t>
            </w:r>
          </w:p>
          <w:p w:rsidR="00BA0230" w:rsidRDefault="00BA0230">
            <w:pPr>
              <w:spacing w:line="17" w:lineRule="atLeast"/>
              <w:ind w:firstLine="0"/>
              <w:rPr>
                <w:rFonts w:ascii="Tinos" w:hAnsi="Tinos" w:cs="Tinos"/>
                <w:sz w:val="22"/>
                <w:szCs w:val="22"/>
              </w:rPr>
            </w:pPr>
          </w:p>
          <w:p w:rsidR="00BA0230" w:rsidRDefault="00DA4F65">
            <w:pPr>
              <w:spacing w:line="17" w:lineRule="atLeast"/>
              <w:ind w:firstLine="0"/>
              <w:rPr>
                <w:rFonts w:ascii="Tinos" w:hAnsi="Tinos" w:cs="Tinos"/>
                <w:sz w:val="22"/>
                <w:szCs w:val="22"/>
              </w:rPr>
            </w:pPr>
            <w:r>
              <w:rPr>
                <w:rFonts w:ascii="Tinos" w:eastAsia="Tinos" w:hAnsi="Tinos" w:cs="Tinos"/>
                <w:sz w:val="22"/>
                <w:szCs w:val="22"/>
                <w:lang w:val="en-US"/>
              </w:rPr>
              <w:t>«___» __________ 20__ г.</w:t>
            </w:r>
          </w:p>
          <w:p w:rsidR="00BA0230" w:rsidRDefault="00BA0230">
            <w:pPr>
              <w:spacing w:line="17" w:lineRule="atLeast"/>
              <w:ind w:firstLine="0"/>
              <w:rPr>
                <w:rFonts w:ascii="Tinos" w:hAnsi="Tinos" w:cs="Tinos"/>
                <w:sz w:val="22"/>
                <w:szCs w:val="22"/>
              </w:rPr>
            </w:pPr>
          </w:p>
          <w:p w:rsidR="00BA0230" w:rsidRDefault="00DA4F65">
            <w:pPr>
              <w:spacing w:line="17" w:lineRule="atLeast"/>
              <w:ind w:firstLine="0"/>
              <w:rPr>
                <w:rFonts w:ascii="Tinos" w:hAnsi="Tinos" w:cs="Tinos"/>
                <w:b/>
                <w:sz w:val="22"/>
                <w:szCs w:val="22"/>
              </w:rPr>
            </w:pPr>
            <w:r>
              <w:rPr>
                <w:rFonts w:ascii="Tinos" w:eastAsia="Tinos" w:hAnsi="Tinos" w:cs="Tinos"/>
                <w:b/>
                <w:sz w:val="22"/>
                <w:szCs w:val="22"/>
              </w:rPr>
              <w:t>_________________________________________________________</w:t>
            </w:r>
          </w:p>
          <w:p w:rsidR="00BA0230" w:rsidRDefault="00BA0230">
            <w:pPr>
              <w:spacing w:line="17" w:lineRule="atLeast"/>
              <w:ind w:firstLine="0"/>
              <w:rPr>
                <w:rFonts w:ascii="Tinos" w:hAnsi="Tinos" w:cs="Tinos"/>
                <w:b/>
                <w:sz w:val="22"/>
                <w:szCs w:val="22"/>
              </w:rPr>
            </w:pPr>
          </w:p>
          <w:p w:rsidR="00BA0230" w:rsidRDefault="00BA0230">
            <w:pPr>
              <w:spacing w:line="17" w:lineRule="atLeast"/>
              <w:ind w:firstLine="0"/>
              <w:rPr>
                <w:rFonts w:ascii="Tinos" w:hAnsi="Tinos" w:cs="Tinos"/>
                <w:b/>
                <w:sz w:val="22"/>
                <w:szCs w:val="22"/>
              </w:rPr>
            </w:pPr>
          </w:p>
          <w:p w:rsidR="00BA0230" w:rsidRDefault="00DA4F65">
            <w:pPr>
              <w:spacing w:line="17" w:lineRule="atLeast"/>
              <w:ind w:firstLine="0"/>
              <w:rPr>
                <w:rFonts w:ascii="Tinos" w:hAnsi="Tinos" w:cs="Tinos"/>
                <w:b/>
                <w:sz w:val="22"/>
                <w:szCs w:val="22"/>
              </w:rPr>
            </w:pPr>
            <w:r>
              <w:rPr>
                <w:rFonts w:ascii="Tinos" w:eastAsia="Tinos" w:hAnsi="Tinos" w:cs="Tinos"/>
                <w:b/>
                <w:sz w:val="22"/>
                <w:szCs w:val="22"/>
              </w:rPr>
              <w:t xml:space="preserve">ПОСТАВЩИК:    </w:t>
            </w:r>
          </w:p>
          <w:p w:rsidR="00BA0230" w:rsidRDefault="00BA0230">
            <w:pPr>
              <w:spacing w:line="17" w:lineRule="atLeast"/>
              <w:ind w:firstLine="0"/>
              <w:rPr>
                <w:rFonts w:ascii="Tinos" w:hAnsi="Tinos" w:cs="Tinos"/>
                <w:b/>
                <w:sz w:val="22"/>
                <w:szCs w:val="22"/>
              </w:rPr>
            </w:pPr>
          </w:p>
          <w:p w:rsidR="00BA0230" w:rsidRDefault="00BA0230">
            <w:pPr>
              <w:spacing w:line="17" w:lineRule="atLeast"/>
              <w:ind w:firstLine="0"/>
              <w:rPr>
                <w:rFonts w:ascii="Tinos" w:hAnsi="Tinos" w:cs="Tinos"/>
                <w:b/>
                <w:sz w:val="22"/>
                <w:szCs w:val="22"/>
              </w:rPr>
            </w:pPr>
          </w:p>
          <w:p w:rsidR="00BA0230" w:rsidRDefault="00DA4F65">
            <w:pPr>
              <w:spacing w:line="17" w:lineRule="atLeast"/>
              <w:ind w:firstLine="0"/>
              <w:rPr>
                <w:rFonts w:ascii="Tinos" w:hAnsi="Tinos" w:cs="Tinos"/>
                <w:b/>
                <w:sz w:val="22"/>
                <w:szCs w:val="22"/>
              </w:rPr>
            </w:pPr>
            <w:r>
              <w:rPr>
                <w:rFonts w:ascii="Tinos" w:eastAsia="Tinos" w:hAnsi="Tinos" w:cs="Tinos"/>
                <w:b/>
                <w:sz w:val="22"/>
                <w:szCs w:val="22"/>
              </w:rPr>
              <w:t>_______________________/____/</w:t>
            </w:r>
          </w:p>
          <w:p w:rsidR="00BA0230" w:rsidRDefault="00DA4F65">
            <w:pPr>
              <w:spacing w:line="17" w:lineRule="atLeast"/>
              <w:ind w:firstLine="0"/>
              <w:rPr>
                <w:rFonts w:ascii="Tinos" w:hAnsi="Tinos" w:cs="Tinos"/>
                <w:b/>
                <w:sz w:val="22"/>
                <w:szCs w:val="22"/>
              </w:rPr>
            </w:pPr>
            <w:r>
              <w:rPr>
                <w:rFonts w:ascii="Tinos" w:eastAsia="Tinos" w:hAnsi="Tinos" w:cs="Tinos"/>
                <w:b/>
                <w:sz w:val="22"/>
                <w:szCs w:val="22"/>
              </w:rPr>
              <w:t xml:space="preserve">  М.П.</w:t>
            </w:r>
          </w:p>
          <w:p w:rsidR="00BA0230" w:rsidRDefault="00BA0230">
            <w:pPr>
              <w:spacing w:line="17" w:lineRule="atLeast"/>
              <w:ind w:firstLine="0"/>
              <w:rPr>
                <w:rFonts w:ascii="Tinos" w:hAnsi="Tinos" w:cs="Tinos"/>
                <w:sz w:val="22"/>
                <w:szCs w:val="22"/>
              </w:rPr>
            </w:pPr>
          </w:p>
        </w:tc>
      </w:tr>
    </w:tbl>
    <w:p w:rsidR="00BA0230" w:rsidRDefault="00BA0230">
      <w:pPr>
        <w:spacing w:line="17" w:lineRule="atLeast"/>
        <w:ind w:firstLine="0"/>
        <w:rPr>
          <w:rFonts w:ascii="Tinos" w:hAnsi="Tinos" w:cs="Tinos"/>
          <w:sz w:val="20"/>
          <w:szCs w:val="20"/>
        </w:rPr>
      </w:pPr>
    </w:p>
    <w:p w:rsidR="00BA0230" w:rsidRDefault="00BA0230">
      <w:pPr>
        <w:spacing w:line="17" w:lineRule="atLeast"/>
        <w:ind w:firstLine="0"/>
        <w:rPr>
          <w:rFonts w:ascii="Tinos" w:hAnsi="Tinos" w:cs="Tinos"/>
          <w:sz w:val="20"/>
          <w:szCs w:val="20"/>
        </w:rPr>
        <w:sectPr w:rsidR="00BA0230">
          <w:pgSz w:w="16838" w:h="11906" w:orient="landscape"/>
          <w:pgMar w:top="1701" w:right="1134" w:bottom="850" w:left="1134" w:header="709" w:footer="709" w:gutter="0"/>
          <w:cols w:space="708"/>
          <w:docGrid w:linePitch="360"/>
        </w:sectPr>
      </w:pPr>
    </w:p>
    <w:p w:rsidR="00BA0230" w:rsidRDefault="00DA4F65">
      <w:pPr>
        <w:spacing w:line="17" w:lineRule="atLeast"/>
        <w:ind w:left="6236" w:firstLine="0"/>
        <w:rPr>
          <w:rFonts w:ascii="Tinos" w:hAnsi="Tinos" w:cs="Tinos"/>
          <w:sz w:val="20"/>
          <w:szCs w:val="20"/>
        </w:rPr>
      </w:pPr>
      <w:r>
        <w:rPr>
          <w:rFonts w:ascii="Tinos" w:eastAsia="Tinos" w:hAnsi="Tinos" w:cs="Tinos"/>
          <w:sz w:val="20"/>
          <w:szCs w:val="20"/>
        </w:rPr>
        <w:t>Приложение № 6</w:t>
      </w:r>
    </w:p>
    <w:p w:rsidR="00BA0230" w:rsidRDefault="00DA4F65">
      <w:pPr>
        <w:spacing w:line="17" w:lineRule="atLeast"/>
        <w:ind w:left="6236" w:firstLine="0"/>
        <w:rPr>
          <w:rFonts w:ascii="Tinos" w:hAnsi="Tinos" w:cs="Tinos"/>
          <w:sz w:val="20"/>
          <w:szCs w:val="20"/>
        </w:rPr>
      </w:pPr>
      <w:r>
        <w:rPr>
          <w:rFonts w:ascii="Tinos" w:eastAsia="Tinos" w:hAnsi="Tinos" w:cs="Tinos"/>
          <w:sz w:val="20"/>
          <w:szCs w:val="20"/>
        </w:rPr>
        <w:t>к Договору №________________</w:t>
      </w:r>
    </w:p>
    <w:p w:rsidR="00BA0230" w:rsidRDefault="00DA4F65">
      <w:pPr>
        <w:spacing w:line="17" w:lineRule="atLeast"/>
        <w:ind w:left="6236" w:firstLine="0"/>
        <w:rPr>
          <w:rFonts w:ascii="Tinos" w:hAnsi="Tinos" w:cs="Tinos"/>
          <w:b/>
          <w:bCs/>
          <w:sz w:val="20"/>
          <w:szCs w:val="20"/>
        </w:rPr>
      </w:pPr>
      <w:r>
        <w:rPr>
          <w:rFonts w:ascii="Tinos" w:eastAsia="Tinos" w:hAnsi="Tinos" w:cs="Tinos"/>
          <w:sz w:val="20"/>
          <w:szCs w:val="20"/>
        </w:rPr>
        <w:t>от "____" __________ 20___</w:t>
      </w:r>
    </w:p>
    <w:p w:rsidR="00BA0230" w:rsidRDefault="00BA0230">
      <w:pPr>
        <w:spacing w:line="17" w:lineRule="atLeast"/>
        <w:ind w:left="6803"/>
        <w:rPr>
          <w:rFonts w:ascii="Tinos" w:hAnsi="Tinos" w:cs="Tinos"/>
          <w:b/>
          <w:bCs/>
          <w:sz w:val="20"/>
          <w:szCs w:val="20"/>
        </w:rPr>
      </w:pPr>
    </w:p>
    <w:p w:rsidR="00BA0230" w:rsidRDefault="00DA4F65">
      <w:pPr>
        <w:spacing w:line="17" w:lineRule="atLeast"/>
        <w:jc w:val="center"/>
        <w:rPr>
          <w:rFonts w:ascii="Tinos" w:hAnsi="Tinos" w:cs="Tinos"/>
          <w:sz w:val="22"/>
          <w:szCs w:val="22"/>
        </w:rPr>
      </w:pPr>
      <w:r>
        <w:rPr>
          <w:rFonts w:ascii="Tinos" w:eastAsia="Tinos" w:hAnsi="Tinos" w:cs="Tinos"/>
          <w:b/>
          <w:sz w:val="22"/>
          <w:szCs w:val="22"/>
        </w:rPr>
        <w:t xml:space="preserve">Условия предоставления обеспечения исполнения обязательств </w:t>
      </w:r>
    </w:p>
    <w:p w:rsidR="00BA0230" w:rsidRDefault="00DA4F65">
      <w:pPr>
        <w:spacing w:line="17" w:lineRule="atLeast"/>
        <w:jc w:val="center"/>
        <w:rPr>
          <w:rFonts w:ascii="Tinos" w:hAnsi="Tinos" w:cs="Tinos"/>
          <w:b/>
          <w:bCs/>
          <w:sz w:val="20"/>
          <w:szCs w:val="20"/>
        </w:rPr>
      </w:pPr>
      <w:r>
        <w:rPr>
          <w:rFonts w:ascii="Tinos" w:eastAsia="Tinos" w:hAnsi="Tinos" w:cs="Tinos"/>
          <w:b/>
          <w:sz w:val="22"/>
          <w:szCs w:val="22"/>
        </w:rPr>
        <w:t>при аномально низкой цене</w:t>
      </w:r>
    </w:p>
    <w:p w:rsidR="00BA0230" w:rsidRDefault="00BA0230">
      <w:pPr>
        <w:spacing w:line="17" w:lineRule="atLeast"/>
        <w:jc w:val="center"/>
        <w:rPr>
          <w:rFonts w:ascii="Tinos" w:hAnsi="Tinos" w:cs="Tinos"/>
          <w:b/>
          <w:bCs/>
          <w:sz w:val="20"/>
          <w:szCs w:val="20"/>
        </w:rPr>
      </w:pPr>
    </w:p>
    <w:p w:rsidR="00BA0230" w:rsidRDefault="00DA4F65" w:rsidP="00DA4F65">
      <w:pPr>
        <w:pStyle w:val="a3"/>
        <w:numPr>
          <w:ilvl w:val="0"/>
          <w:numId w:val="10"/>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Е</w:t>
      </w:r>
      <w:r>
        <w:rPr>
          <w:rFonts w:ascii="Tinos" w:eastAsia="Tinos" w:hAnsi="Tinos" w:cs="Tinos"/>
          <w:color w:val="000000"/>
          <w:sz w:val="20"/>
          <w:szCs w:val="20"/>
        </w:rPr>
        <w:t>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w:t>
      </w:r>
      <w:r>
        <w:rPr>
          <w:rFonts w:ascii="Tinos" w:eastAsia="Tinos" w:hAnsi="Tinos" w:cs="Tinos"/>
          <w:color w:val="000000"/>
          <w:sz w:val="20"/>
          <w:szCs w:val="20"/>
        </w:rPr>
        <w:t xml:space="preserve">ов) и более, таким участником (Поставщиком) предоставляется обеспечение исполнения обязательств по Договору в следующем размере: </w:t>
      </w:r>
    </w:p>
    <w:p w:rsidR="00BA0230" w:rsidRDefault="00DA4F65">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rPr>
          <w:rFonts w:ascii="Tinos" w:hAnsi="Tinos" w:cs="Tinos"/>
          <w:sz w:val="20"/>
          <w:szCs w:val="20"/>
        </w:rPr>
      </w:pPr>
      <w:r>
        <w:rPr>
          <w:rFonts w:ascii="Tinos" w:eastAsia="Tinos" w:hAnsi="Tinos" w:cs="Tinos"/>
          <w:b/>
          <w:i/>
          <w:color w:val="000000"/>
          <w:sz w:val="20"/>
          <w:szCs w:val="20"/>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BA0230" w:rsidRDefault="00DA4F65" w:rsidP="00DA4F65">
      <w:pPr>
        <w:pStyle w:val="a3"/>
        <w:numPr>
          <w:ilvl w:val="1"/>
          <w:numId w:val="8"/>
        </w:numPr>
        <w:pBdr>
          <w:top w:val="none" w:sz="4" w:space="0" w:color="000000"/>
          <w:left w:val="none" w:sz="4" w:space="0" w:color="000000"/>
          <w:bottom w:val="none" w:sz="4" w:space="0" w:color="000000"/>
          <w:right w:val="none" w:sz="4" w:space="0" w:color="000000"/>
          <w:between w:val="none" w:sz="4" w:space="0" w:color="000000"/>
        </w:pBdr>
        <w:tabs>
          <w:tab w:val="left" w:pos="283"/>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w:t>
      </w:r>
      <w:r>
        <w:rPr>
          <w:rFonts w:ascii="Tinos" w:eastAsia="Tinos" w:hAnsi="Tinos" w:cs="Tinos"/>
          <w:color w:val="000000"/>
          <w:sz w:val="20"/>
          <w:szCs w:val="20"/>
        </w:rPr>
        <w:t xml:space="preserve">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w:t>
      </w:r>
      <w:r>
        <w:rPr>
          <w:rFonts w:ascii="Tinos" w:eastAsia="Tinos" w:hAnsi="Tinos" w:cs="Tinos"/>
          <w:color w:val="000000"/>
          <w:sz w:val="20"/>
          <w:szCs w:val="20"/>
        </w:rPr>
        <w:t>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BA0230" w:rsidRDefault="00DA4F65" w:rsidP="00DA4F65">
      <w:pPr>
        <w:pStyle w:val="a3"/>
        <w:numPr>
          <w:ilvl w:val="1"/>
          <w:numId w:val="8"/>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w:t>
      </w:r>
      <w:r>
        <w:rPr>
          <w:rFonts w:ascii="Tinos" w:eastAsia="Tinos" w:hAnsi="Tinos" w:cs="Tinos"/>
          <w:color w:val="000000"/>
          <w:sz w:val="20"/>
          <w:szCs w:val="20"/>
        </w:rPr>
        <w:t>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BA0230" w:rsidRDefault="00DA4F65" w:rsidP="00DA4F65">
      <w:pPr>
        <w:pStyle w:val="a3"/>
        <w:numPr>
          <w:ilvl w:val="1"/>
          <w:numId w:val="8"/>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w:t>
      </w:r>
      <w:r>
        <w:rPr>
          <w:rFonts w:ascii="Tinos" w:eastAsia="Tinos" w:hAnsi="Tinos" w:cs="Tinos"/>
          <w:color w:val="000000"/>
          <w:sz w:val="20"/>
          <w:szCs w:val="20"/>
        </w:rPr>
        <w:t xml:space="preserve">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w:t>
      </w:r>
      <w:r>
        <w:rPr>
          <w:rFonts w:ascii="Tinos" w:eastAsia="Tinos" w:hAnsi="Tinos" w:cs="Tinos"/>
          <w:color w:val="000000"/>
          <w:sz w:val="20"/>
          <w:szCs w:val="20"/>
        </w:rPr>
        <w:t>(максимальной) цены Договора (цены лота).</w:t>
      </w:r>
    </w:p>
    <w:p w:rsidR="00BA0230" w:rsidRDefault="00DA4F65" w:rsidP="00DA4F65">
      <w:pPr>
        <w:pStyle w:val="a3"/>
        <w:numPr>
          <w:ilvl w:val="1"/>
          <w:numId w:val="8"/>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w:t>
      </w:r>
      <w:r>
        <w:rPr>
          <w:rFonts w:ascii="Tinos" w:eastAsia="Tinos" w:hAnsi="Tinos" w:cs="Tinos"/>
          <w:color w:val="000000"/>
          <w:sz w:val="20"/>
          <w:szCs w:val="20"/>
        </w:rPr>
        <w:t>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BA0230" w:rsidRDefault="00DA4F65" w:rsidP="00DA4F65">
      <w:pPr>
        <w:pStyle w:val="a3"/>
        <w:numPr>
          <w:ilvl w:val="1"/>
          <w:numId w:val="8"/>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 xml:space="preserve">В случае если согласно проекту </w:t>
      </w:r>
      <w:r>
        <w:rPr>
          <w:rFonts w:ascii="Tinos" w:eastAsia="Tinos" w:hAnsi="Tinos" w:cs="Tinos"/>
          <w:color w:val="000000"/>
          <w:sz w:val="20"/>
          <w:szCs w:val="20"/>
        </w:rPr>
        <w:t>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w:t>
      </w:r>
      <w:r>
        <w:rPr>
          <w:rFonts w:ascii="Tinos" w:eastAsia="Tinos" w:hAnsi="Tinos" w:cs="Tinos"/>
          <w:color w:val="000000"/>
          <w:sz w:val="20"/>
          <w:szCs w:val="20"/>
        </w:rPr>
        <w:t>акого обеспечения увеличивается в 1,5 (полтора) раза от первоначально установленной, но должна быть не менее размера аванса.</w:t>
      </w:r>
    </w:p>
    <w:p w:rsidR="00BA0230" w:rsidRDefault="00DA4F65" w:rsidP="00DA4F65">
      <w:pPr>
        <w:pStyle w:val="a3"/>
        <w:numPr>
          <w:ilvl w:val="1"/>
          <w:numId w:val="8"/>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обеспече</w:t>
      </w:r>
      <w:r>
        <w:rPr>
          <w:rFonts w:ascii="Tinos" w:eastAsia="Tinos" w:hAnsi="Tinos" w:cs="Tinos"/>
          <w:color w:val="000000"/>
          <w:sz w:val="20"/>
          <w:szCs w:val="20"/>
        </w:rPr>
        <w:t xml:space="preserve">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w:t>
      </w:r>
      <w:r>
        <w:rPr>
          <w:rFonts w:ascii="Tinos" w:eastAsia="Tinos" w:hAnsi="Tinos" w:cs="Tinos"/>
          <w:color w:val="000000"/>
          <w:sz w:val="20"/>
          <w:szCs w:val="20"/>
        </w:rPr>
        <w:t>но любом случае должна быть не менее 5% (пяти процентов) от начальной (максимальной) цены Договора (цены лота).</w:t>
      </w:r>
    </w:p>
    <w:p w:rsidR="00BA0230" w:rsidRDefault="00DA4F65">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rPr>
          <w:rFonts w:ascii="Tinos" w:hAnsi="Tinos" w:cs="Tinos"/>
          <w:sz w:val="20"/>
          <w:szCs w:val="20"/>
        </w:rPr>
      </w:pPr>
      <w:r>
        <w:rPr>
          <w:rFonts w:ascii="Tinos" w:eastAsia="Tinos" w:hAnsi="Tinos" w:cs="Tinos"/>
          <w:b/>
          <w:i/>
          <w:color w:val="000000"/>
          <w:sz w:val="20"/>
          <w:szCs w:val="20"/>
        </w:rPr>
        <w:t>Вариант 2 (для включения в договоры, заключаемые по результатам закупочных процедур, участниками которых могут быть только субъекты малого и сре</w:t>
      </w:r>
      <w:r>
        <w:rPr>
          <w:rFonts w:ascii="Tinos" w:eastAsia="Tinos" w:hAnsi="Tinos" w:cs="Tinos"/>
          <w:b/>
          <w:i/>
          <w:color w:val="000000"/>
          <w:sz w:val="20"/>
          <w:szCs w:val="20"/>
        </w:rPr>
        <w:t>днего предпринимательства)</w:t>
      </w:r>
    </w:p>
    <w:p w:rsidR="00BA0230" w:rsidRDefault="00DA4F65" w:rsidP="00DA4F65">
      <w:pPr>
        <w:pStyle w:val="a3"/>
        <w:numPr>
          <w:ilvl w:val="1"/>
          <w:numId w:val="9"/>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w:t>
      </w:r>
      <w:r>
        <w:rPr>
          <w:rFonts w:ascii="Tinos" w:eastAsia="Tinos" w:hAnsi="Tinos" w:cs="Tinos"/>
          <w:color w:val="000000"/>
          <w:sz w:val="20"/>
          <w:szCs w:val="20"/>
        </w:rPr>
        <w:t>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BA0230" w:rsidRDefault="00DA4F65" w:rsidP="00DA4F65">
      <w:pPr>
        <w:pStyle w:val="a3"/>
        <w:numPr>
          <w:ilvl w:val="1"/>
          <w:numId w:val="9"/>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w:t>
      </w:r>
      <w:r>
        <w:rPr>
          <w:rFonts w:ascii="Tinos" w:eastAsia="Tinos" w:hAnsi="Tinos" w:cs="Tinos"/>
          <w:color w:val="000000"/>
          <w:sz w:val="20"/>
          <w:szCs w:val="20"/>
        </w:rPr>
        <w:t>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BA0230" w:rsidRDefault="00DA4F65" w:rsidP="00DA4F65">
      <w:pPr>
        <w:pStyle w:val="a3"/>
        <w:numPr>
          <w:ilvl w:val="1"/>
          <w:numId w:val="9"/>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w:t>
      </w:r>
      <w:r>
        <w:rPr>
          <w:rFonts w:ascii="Tinos" w:eastAsia="Tinos" w:hAnsi="Tinos" w:cs="Tinos"/>
          <w:color w:val="000000"/>
          <w:sz w:val="20"/>
          <w:szCs w:val="20"/>
        </w:rPr>
        <w:t>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w:t>
      </w:r>
      <w:r>
        <w:rPr>
          <w:rFonts w:ascii="Tinos" w:eastAsia="Tinos" w:hAnsi="Tinos" w:cs="Tinos"/>
          <w:color w:val="000000"/>
          <w:sz w:val="20"/>
          <w:szCs w:val="20"/>
        </w:rPr>
        <w:t>ение на возврат авансовых платежей не предоставляется.</w:t>
      </w:r>
    </w:p>
    <w:p w:rsidR="00BA0230" w:rsidRDefault="00DA4F65" w:rsidP="00DA4F65">
      <w:pPr>
        <w:pStyle w:val="a3"/>
        <w:numPr>
          <w:ilvl w:val="1"/>
          <w:numId w:val="9"/>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 xml:space="preserve">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w:t>
      </w:r>
      <w:r>
        <w:rPr>
          <w:rFonts w:ascii="Tinos" w:eastAsia="Tinos" w:hAnsi="Tinos" w:cs="Tinos"/>
          <w:color w:val="000000"/>
          <w:sz w:val="20"/>
          <w:szCs w:val="20"/>
        </w:rPr>
        <w:t>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BA0230" w:rsidRDefault="00DA4F65" w:rsidP="00DA4F65">
      <w:pPr>
        <w:pStyle w:val="a3"/>
        <w:numPr>
          <w:ilvl w:val="1"/>
          <w:numId w:val="9"/>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w:t>
      </w:r>
      <w:r>
        <w:rPr>
          <w:rFonts w:ascii="Tinos" w:eastAsia="Tinos" w:hAnsi="Tinos" w:cs="Tinos"/>
          <w:color w:val="000000"/>
          <w:sz w:val="20"/>
          <w:szCs w:val="20"/>
        </w:rPr>
        <w:t>,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w:t>
      </w:r>
      <w:r>
        <w:rPr>
          <w:rFonts w:ascii="Tinos" w:eastAsia="Tinos" w:hAnsi="Tinos" w:cs="Tinos"/>
          <w:color w:val="000000"/>
          <w:sz w:val="20"/>
          <w:szCs w:val="20"/>
        </w:rPr>
        <w:t>о Договору в размере аванса, но не менее 5% (пяти процентов) от начальной (максимальной) цены Договора (цены лота).</w:t>
      </w:r>
    </w:p>
    <w:p w:rsidR="00BA0230" w:rsidRDefault="00DA4F65" w:rsidP="00DA4F65">
      <w:pPr>
        <w:pStyle w:val="a3"/>
        <w:numPr>
          <w:ilvl w:val="1"/>
          <w:numId w:val="9"/>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w:t>
      </w:r>
      <w:r>
        <w:rPr>
          <w:rFonts w:ascii="Tinos" w:eastAsia="Tinos" w:hAnsi="Tinos" w:cs="Tinos"/>
          <w:color w:val="000000"/>
          <w:sz w:val="20"/>
          <w:szCs w:val="20"/>
        </w:rPr>
        <w:t>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w:t>
      </w:r>
      <w:r>
        <w:rPr>
          <w:rFonts w:ascii="Tinos" w:eastAsia="Tinos" w:hAnsi="Tinos" w:cs="Tinos"/>
          <w:color w:val="000000"/>
          <w:sz w:val="20"/>
          <w:szCs w:val="20"/>
        </w:rPr>
        <w:t>) от начальной (максимальной) цены Договора (цены лота). При этом отдельное обеспечение на возврат авансовых платежей не предоставляется.</w:t>
      </w:r>
    </w:p>
    <w:p w:rsidR="00BA0230" w:rsidRDefault="00DA4F65" w:rsidP="00DA4F65">
      <w:pPr>
        <w:pStyle w:val="a3"/>
        <w:numPr>
          <w:ilvl w:val="0"/>
          <w:numId w:val="9"/>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Обеспечение исполнения Договора может быть представлено в форме внесения денежных средств на счет Покупателя (перечисл</w:t>
      </w:r>
      <w:r>
        <w:rPr>
          <w:rFonts w:ascii="Tinos" w:eastAsia="Tinos" w:hAnsi="Tinos" w:cs="Tinos"/>
          <w:color w:val="000000"/>
          <w:sz w:val="20"/>
          <w:szCs w:val="20"/>
        </w:rPr>
        <w:t>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w:t>
      </w:r>
      <w:r>
        <w:rPr>
          <w:rFonts w:ascii="Tinos" w:eastAsia="Tinos" w:hAnsi="Tinos" w:cs="Tinos"/>
          <w:color w:val="000000"/>
          <w:sz w:val="20"/>
          <w:szCs w:val="20"/>
        </w:rPr>
        <w:t>особом, не допускается.</w:t>
      </w:r>
    </w:p>
    <w:p w:rsidR="00BA0230" w:rsidRDefault="00DA4F65" w:rsidP="00DA4F65">
      <w:pPr>
        <w:pStyle w:val="a3"/>
        <w:numPr>
          <w:ilvl w:val="0"/>
          <w:numId w:val="9"/>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до заключения Договора.</w:t>
      </w:r>
    </w:p>
    <w:p w:rsidR="00BA0230" w:rsidRDefault="00DA4F65" w:rsidP="00DA4F65">
      <w:pPr>
        <w:pStyle w:val="a3"/>
        <w:numPr>
          <w:ilvl w:val="0"/>
          <w:numId w:val="9"/>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 xml:space="preserve">Обеспечение исполнения Договора, предусмотренное в пункте 1, предоставляется на период исполнения </w:t>
      </w:r>
      <w:r>
        <w:rPr>
          <w:rFonts w:ascii="Tinos" w:eastAsia="Tinos" w:hAnsi="Tinos" w:cs="Tinos"/>
          <w:color w:val="000000"/>
          <w:sz w:val="20"/>
          <w:szCs w:val="20"/>
        </w:rPr>
        <w:t>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BA0230" w:rsidRDefault="00DA4F65" w:rsidP="00DA4F65">
      <w:pPr>
        <w:pStyle w:val="a3"/>
        <w:numPr>
          <w:ilvl w:val="0"/>
          <w:numId w:val="9"/>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 xml:space="preserve">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BA0230" w:rsidRDefault="00DA4F65" w:rsidP="00DA4F65">
      <w:pPr>
        <w:pStyle w:val="a3"/>
        <w:numPr>
          <w:ilvl w:val="0"/>
          <w:numId w:val="9"/>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принятия участником закупки (Поставщик</w:t>
      </w:r>
      <w:r>
        <w:rPr>
          <w:rFonts w:ascii="Tinos" w:eastAsia="Tinos" w:hAnsi="Tinos" w:cs="Tinos"/>
          <w:color w:val="000000"/>
          <w:sz w:val="20"/>
          <w:szCs w:val="20"/>
        </w:rPr>
        <w:t xml:space="preserve">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w:t>
      </w:r>
      <w:r>
        <w:rPr>
          <w:rFonts w:ascii="Tinos" w:eastAsia="Tinos" w:hAnsi="Tinos" w:cs="Tinos"/>
          <w:color w:val="000000"/>
          <w:sz w:val="20"/>
          <w:szCs w:val="20"/>
        </w:rPr>
        <w:t>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BA0230" w:rsidRDefault="00DA4F65" w:rsidP="00DA4F65">
      <w:pPr>
        <w:pStyle w:val="a3"/>
        <w:numPr>
          <w:ilvl w:val="0"/>
          <w:numId w:val="9"/>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принятия решения о предоставлении обеспечения исполнения обязательств по Договору, предусмотр</w:t>
      </w:r>
      <w:r>
        <w:rPr>
          <w:rFonts w:ascii="Tinos" w:eastAsia="Tinos" w:hAnsi="Tinos" w:cs="Tinos"/>
          <w:color w:val="000000"/>
          <w:sz w:val="20"/>
          <w:szCs w:val="20"/>
        </w:rPr>
        <w:t>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BA0230" w:rsidRDefault="00DA4F65" w:rsidP="00DA4F65">
      <w:pPr>
        <w:pStyle w:val="a3"/>
        <w:numPr>
          <w:ilvl w:val="0"/>
          <w:numId w:val="9"/>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продления срока выполнения</w:t>
      </w:r>
      <w:r>
        <w:rPr>
          <w:rFonts w:ascii="Tinos" w:eastAsia="Tinos" w:hAnsi="Tinos" w:cs="Tinos"/>
          <w:color w:val="000000"/>
          <w:sz w:val="20"/>
          <w:szCs w:val="20"/>
        </w:rPr>
        <w:t xml:space="preserve">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BA0230" w:rsidRDefault="00DA4F65" w:rsidP="00DA4F65">
      <w:pPr>
        <w:pStyle w:val="a3"/>
        <w:numPr>
          <w:ilvl w:val="0"/>
          <w:numId w:val="9"/>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Все осталь</w:t>
      </w:r>
      <w:r>
        <w:rPr>
          <w:rFonts w:ascii="Tinos" w:eastAsia="Tinos" w:hAnsi="Tinos" w:cs="Tinos"/>
          <w:color w:val="000000"/>
          <w:sz w:val="20"/>
          <w:szCs w:val="20"/>
        </w:rPr>
        <w:t>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BA0230" w:rsidRDefault="00DA4F65">
      <w:pPr>
        <w:spacing w:line="17" w:lineRule="atLeast"/>
        <w:ind w:firstLine="0"/>
        <w:rPr>
          <w:rFonts w:ascii="Tinos" w:hAnsi="Tinos" w:cs="Tinos"/>
          <w:sz w:val="20"/>
          <w:szCs w:val="20"/>
        </w:rPr>
      </w:pPr>
      <w:r>
        <w:rPr>
          <w:rFonts w:ascii="Tinos" w:eastAsia="Tinos" w:hAnsi="Tinos" w:cs="Tinos"/>
          <w:color w:val="000000"/>
          <w:sz w:val="20"/>
          <w:szCs w:val="20"/>
        </w:rPr>
        <w:t xml:space="preserve"> Если в проекте Договора, размещенного в составе закупочной документации, необходимость пред</w:t>
      </w:r>
      <w:r>
        <w:rPr>
          <w:rFonts w:ascii="Tinos" w:eastAsia="Tinos" w:hAnsi="Tinos" w:cs="Tinos"/>
          <w:color w:val="000000"/>
          <w:sz w:val="20"/>
          <w:szCs w:val="20"/>
        </w:rPr>
        <w:t xml:space="preserve">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6 при </w:t>
      </w:r>
      <w:r>
        <w:rPr>
          <w:rFonts w:ascii="Tinos" w:eastAsia="Tinos" w:hAnsi="Tinos" w:cs="Tinos"/>
          <w:color w:val="000000"/>
          <w:sz w:val="20"/>
          <w:szCs w:val="20"/>
        </w:rPr>
        <w:t>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sectPr w:rsidR="00BA023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0230" w:rsidRDefault="00DA4F65">
      <w:pPr>
        <w:spacing w:line="240" w:lineRule="auto"/>
      </w:pPr>
      <w:r>
        <w:separator/>
      </w:r>
    </w:p>
  </w:endnote>
  <w:endnote w:type="continuationSeparator" w:id="0">
    <w:p w:rsidR="00BA0230" w:rsidRDefault="00DA4F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nos">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0230" w:rsidRDefault="00DA4F65">
      <w:pPr>
        <w:spacing w:line="240" w:lineRule="auto"/>
      </w:pPr>
      <w:r>
        <w:separator/>
      </w:r>
    </w:p>
  </w:footnote>
  <w:footnote w:type="continuationSeparator" w:id="0">
    <w:p w:rsidR="00BA0230" w:rsidRDefault="00DA4F65">
      <w:pPr>
        <w:spacing w:line="240" w:lineRule="auto"/>
      </w:pPr>
      <w:r>
        <w:continuationSeparator/>
      </w:r>
    </w:p>
  </w:footnote>
  <w:footnote w:id="1">
    <w:p w:rsidR="00BA0230" w:rsidRDefault="00DA4F65">
      <w:pPr>
        <w:pStyle w:val="af3"/>
      </w:pPr>
      <w:r>
        <w:rPr>
          <w:rStyle w:val="af5"/>
        </w:rPr>
        <w:footnoteRef/>
      </w:r>
      <w:r>
        <w:t xml:space="preserve"> </w:t>
      </w:r>
      <w:r>
        <w:rPr>
          <w:i/>
          <w:iCs/>
          <w:highlight w:val="white"/>
        </w:rPr>
        <w:t>Абзац не распространяется на обязательства по оплате субъектам малого и среднего предпринимательства.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123CE"/>
    <w:multiLevelType w:val="hybridMultilevel"/>
    <w:tmpl w:val="9028FB62"/>
    <w:lvl w:ilvl="0" w:tplc="847E7300">
      <w:start w:val="1"/>
      <w:numFmt w:val="decimal"/>
      <w:lvlText w:val="%1."/>
      <w:lvlJc w:val="left"/>
      <w:pPr>
        <w:ind w:left="709" w:hanging="360"/>
      </w:pPr>
    </w:lvl>
    <w:lvl w:ilvl="1" w:tplc="257A1AE0">
      <w:start w:val="1"/>
      <w:numFmt w:val="lowerLetter"/>
      <w:lvlText w:val="%2."/>
      <w:lvlJc w:val="left"/>
      <w:pPr>
        <w:ind w:left="1429" w:hanging="360"/>
      </w:pPr>
    </w:lvl>
    <w:lvl w:ilvl="2" w:tplc="51C2F54C">
      <w:start w:val="1"/>
      <w:numFmt w:val="lowerRoman"/>
      <w:lvlText w:val="%3."/>
      <w:lvlJc w:val="right"/>
      <w:pPr>
        <w:ind w:left="2149" w:hanging="180"/>
      </w:pPr>
    </w:lvl>
    <w:lvl w:ilvl="3" w:tplc="F3C46D6C">
      <w:start w:val="1"/>
      <w:numFmt w:val="decimal"/>
      <w:lvlText w:val="%4."/>
      <w:lvlJc w:val="left"/>
      <w:pPr>
        <w:ind w:left="2869" w:hanging="360"/>
      </w:pPr>
    </w:lvl>
    <w:lvl w:ilvl="4" w:tplc="3FCCE6DA">
      <w:start w:val="1"/>
      <w:numFmt w:val="lowerLetter"/>
      <w:lvlText w:val="%5."/>
      <w:lvlJc w:val="left"/>
      <w:pPr>
        <w:ind w:left="3589" w:hanging="360"/>
      </w:pPr>
    </w:lvl>
    <w:lvl w:ilvl="5" w:tplc="EE5CF2A8">
      <w:start w:val="1"/>
      <w:numFmt w:val="lowerRoman"/>
      <w:lvlText w:val="%6."/>
      <w:lvlJc w:val="right"/>
      <w:pPr>
        <w:ind w:left="4309" w:hanging="180"/>
      </w:pPr>
    </w:lvl>
    <w:lvl w:ilvl="6" w:tplc="BD28568A">
      <w:start w:val="1"/>
      <w:numFmt w:val="decimal"/>
      <w:lvlText w:val="%7."/>
      <w:lvlJc w:val="left"/>
      <w:pPr>
        <w:ind w:left="5029" w:hanging="360"/>
      </w:pPr>
    </w:lvl>
    <w:lvl w:ilvl="7" w:tplc="76588E44">
      <w:start w:val="1"/>
      <w:numFmt w:val="lowerLetter"/>
      <w:lvlText w:val="%8."/>
      <w:lvlJc w:val="left"/>
      <w:pPr>
        <w:ind w:left="5749" w:hanging="360"/>
      </w:pPr>
    </w:lvl>
    <w:lvl w:ilvl="8" w:tplc="5CF0F340">
      <w:start w:val="1"/>
      <w:numFmt w:val="lowerRoman"/>
      <w:lvlText w:val="%9."/>
      <w:lvlJc w:val="right"/>
      <w:pPr>
        <w:ind w:left="6469" w:hanging="180"/>
      </w:pPr>
    </w:lvl>
  </w:abstractNum>
  <w:abstractNum w:abstractNumId="1" w15:restartNumberingAfterBreak="0">
    <w:nsid w:val="17AE1C09"/>
    <w:multiLevelType w:val="multilevel"/>
    <w:tmpl w:val="FB3CDD4A"/>
    <w:lvl w:ilvl="0">
      <w:start w:val="1"/>
      <w:numFmt w:val="decimal"/>
      <w:pStyle w:val="1"/>
      <w:lvlText w:val="%1"/>
      <w:lvlJc w:val="left"/>
      <w:pPr>
        <w:ind w:left="0" w:firstLine="0"/>
      </w:pPr>
      <w:rPr>
        <w:rFonts w:ascii="Times New Roman" w:hAnsi="Times New Roman" w:cs="Times New Roman"/>
        <w:b w:val="0"/>
        <w:bCs w:val="0"/>
        <w:i w:val="0"/>
        <w:iCs w:val="0"/>
        <w:caps w:val="0"/>
        <w:smallCaps w:val="0"/>
        <w:strike w:val="0"/>
        <w:vanish w:val="0"/>
        <w:spacing w:val="0"/>
        <w:position w:val="0"/>
        <w:u w:val="none"/>
        <w:vertAlign w:val="baseline"/>
      </w:rPr>
    </w:lvl>
    <w:lvl w:ilvl="1">
      <w:start w:val="1"/>
      <w:numFmt w:val="decimal"/>
      <w:pStyle w:val="2"/>
      <w:lvlText w:val="%1.%2"/>
      <w:lvlJc w:val="left"/>
      <w:pPr>
        <w:ind w:left="720" w:hanging="720"/>
      </w:pPr>
      <w:rPr>
        <w:rFonts w:ascii="Times New Roman" w:hAnsi="Times New Roman"/>
        <w:b/>
        <w:i w:val="0"/>
        <w:caps w:val="0"/>
        <w:strike w:val="0"/>
        <w:vanish w:val="0"/>
        <w:color w:val="000000"/>
        <w:sz w:val="26"/>
        <w:szCs w:val="26"/>
        <w:vertAlign w:val="baseline"/>
        <w:lang w:val="ru-RU"/>
      </w:rPr>
    </w:lvl>
    <w:lvl w:ilvl="2">
      <w:start w:val="1"/>
      <w:numFmt w:val="decimal"/>
      <w:pStyle w:val="3"/>
      <w:lvlText w:val="%1.%2.%3"/>
      <w:lvlJc w:val="left"/>
      <w:pPr>
        <w:ind w:left="720" w:hanging="720"/>
      </w:pPr>
      <w:rPr>
        <w:rFonts w:ascii="Times New Roman" w:hAnsi="Times New Roman" w:cs="Times New Roman"/>
        <w:b w:val="0"/>
        <w:bCs w:val="0"/>
        <w:i w:val="0"/>
        <w:iCs w:val="0"/>
        <w:caps w:val="0"/>
        <w:smallCaps w:val="0"/>
        <w:strike w:val="0"/>
        <w:vanish w:val="0"/>
        <w:spacing w:val="0"/>
        <w:position w:val="0"/>
        <w:u w:val="none"/>
        <w:vertAlign w:val="baseline"/>
      </w:rPr>
    </w:lvl>
    <w:lvl w:ilvl="3">
      <w:start w:val="1"/>
      <w:numFmt w:val="decimal"/>
      <w:lvlText w:val="6.2.1.%4"/>
      <w:lvlJc w:val="left"/>
      <w:pPr>
        <w:ind w:left="1222" w:hanging="1080"/>
      </w:pPr>
      <w:rPr>
        <w:rFonts w:ascii="Times New Roman" w:hAnsi="Times New Roman" w:cs="Times New Roman"/>
        <w:b w:val="0"/>
        <w:bCs w:val="0"/>
        <w:i w:val="0"/>
        <w:iCs w:val="0"/>
        <w:caps w:val="0"/>
        <w:smallCaps w:val="0"/>
        <w:strike w:val="0"/>
        <w:vanish w:val="0"/>
        <w:spacing w:val="0"/>
        <w:position w:val="0"/>
        <w:u w:val="none"/>
        <w:vertAlign w:val="baseline"/>
      </w:rPr>
    </w:lvl>
    <w:lvl w:ilvl="4">
      <w:start w:val="1"/>
      <w:numFmt w:val="decimal"/>
      <w:lvlText w:val="%1.%2.%3.%4.%5"/>
      <w:lvlJc w:val="left"/>
      <w:pPr>
        <w:ind w:left="1080" w:hanging="1080"/>
      </w:pPr>
      <w:rPr>
        <w:rFonts w:ascii="Times New Roman" w:hAnsi="Times New Roman" w:cs="Times New Roman"/>
        <w:b w:val="0"/>
        <w:bCs w:val="0"/>
        <w:i w:val="0"/>
        <w:iCs w:val="0"/>
        <w:caps w:val="0"/>
        <w:smallCaps w:val="0"/>
        <w:strike w:val="0"/>
        <w:vanish w:val="0"/>
        <w:spacing w:val="0"/>
        <w:position w:val="0"/>
        <w:u w:val="none"/>
        <w:vertAlign w:val="baseline"/>
      </w:rPr>
    </w:lvl>
    <w:lvl w:ilvl="5">
      <w:start w:val="1"/>
      <w:numFmt w:val="decimal"/>
      <w:lvlText w:val="%1.%2.%3.%4.%5.%6"/>
      <w:lvlJc w:val="left"/>
      <w:pPr>
        <w:ind w:left="1582" w:hanging="1440"/>
      </w:pPr>
      <w:rPr>
        <w:rFonts w:ascii="Times New Roman" w:hAnsi="Times New Roman" w:cs="Times New Roman"/>
        <w:b w:val="0"/>
        <w:bCs w:val="0"/>
        <w:i w:val="0"/>
        <w:iCs w:val="0"/>
        <w:caps w:val="0"/>
        <w:smallCaps w:val="0"/>
        <w:strike w:val="0"/>
        <w:vanish w:val="0"/>
        <w:spacing w:val="0"/>
        <w:position w:val="0"/>
        <w:u w:val="none"/>
        <w:vertAlign w:val="baseline"/>
      </w:r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15:restartNumberingAfterBreak="0">
    <w:nsid w:val="1DDC405C"/>
    <w:multiLevelType w:val="multilevel"/>
    <w:tmpl w:val="A8B846F0"/>
    <w:lvl w:ilvl="0">
      <w:start w:val="1"/>
      <w:numFmt w:val="decimal"/>
      <w:lvlText w:val="%1."/>
      <w:lvlJc w:val="left"/>
      <w:pPr>
        <w:ind w:left="709" w:hanging="360"/>
      </w:pPr>
    </w:lvl>
    <w:lvl w:ilvl="1">
      <w:start w:val="1"/>
      <w:numFmt w:val="decimal"/>
      <w:lvlText w:val="%1.%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3" w15:restartNumberingAfterBreak="0">
    <w:nsid w:val="2BB91231"/>
    <w:multiLevelType w:val="multilevel"/>
    <w:tmpl w:val="4C549BF8"/>
    <w:lvl w:ilvl="0">
      <w:start w:val="5"/>
      <w:numFmt w:val="decimal"/>
      <w:lvlText w:val="%1."/>
      <w:lvlJc w:val="left"/>
      <w:pPr>
        <w:tabs>
          <w:tab w:val="num" w:pos="360"/>
        </w:tabs>
        <w:ind w:left="360" w:hanging="360"/>
      </w:pPr>
      <w:rPr>
        <w:b/>
      </w:rPr>
    </w:lvl>
    <w:lvl w:ilvl="1">
      <w:start w:val="1"/>
      <w:numFmt w:val="decimal"/>
      <w:lvlText w:val="%1.%2."/>
      <w:lvlJc w:val="left"/>
      <w:pPr>
        <w:tabs>
          <w:tab w:val="num" w:pos="644"/>
        </w:tabs>
        <w:ind w:left="644" w:hanging="360"/>
      </w:pPr>
      <w:rPr>
        <w:rFonts w:ascii="Tinos" w:eastAsia="Tinos" w:hAnsi="Tinos" w:cs="Tinos"/>
        <w:b w:val="0"/>
        <w:i w:val="0"/>
        <w:sz w:val="22"/>
        <w:szCs w:val="22"/>
      </w:r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4" w15:restartNumberingAfterBreak="0">
    <w:nsid w:val="3F6370F9"/>
    <w:multiLevelType w:val="multilevel"/>
    <w:tmpl w:val="B28C20CA"/>
    <w:lvl w:ilvl="0">
      <w:start w:val="2"/>
      <w:numFmt w:val="decimal"/>
      <w:lvlText w:val="%1."/>
      <w:lvlJc w:val="left"/>
      <w:pPr>
        <w:tabs>
          <w:tab w:val="num" w:pos="360"/>
        </w:tabs>
        <w:ind w:left="360" w:hanging="360"/>
      </w:pPr>
    </w:lvl>
    <w:lvl w:ilvl="1">
      <w:start w:val="1"/>
      <w:numFmt w:val="decimal"/>
      <w:lvlText w:val="%1.%2."/>
      <w:lvlJc w:val="left"/>
      <w:pPr>
        <w:tabs>
          <w:tab w:val="num" w:pos="502"/>
        </w:tabs>
        <w:ind w:left="502" w:hanging="360"/>
      </w:pPr>
      <w:rPr>
        <w:b w:val="0"/>
        <w:i w:val="0"/>
      </w:r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5" w15:restartNumberingAfterBreak="0">
    <w:nsid w:val="4F0549A7"/>
    <w:multiLevelType w:val="multilevel"/>
    <w:tmpl w:val="4142D636"/>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6" w15:restartNumberingAfterBreak="0">
    <w:nsid w:val="510036B1"/>
    <w:multiLevelType w:val="hybridMultilevel"/>
    <w:tmpl w:val="E7C29C54"/>
    <w:lvl w:ilvl="0" w:tplc="BF60525E">
      <w:start w:val="1"/>
      <w:numFmt w:val="bullet"/>
      <w:lvlText w:val="–"/>
      <w:lvlJc w:val="left"/>
      <w:pPr>
        <w:ind w:left="709" w:hanging="360"/>
      </w:pPr>
      <w:rPr>
        <w:rFonts w:ascii="Arial" w:eastAsia="Arial" w:hAnsi="Arial" w:cs="Arial" w:hint="default"/>
      </w:rPr>
    </w:lvl>
    <w:lvl w:ilvl="1" w:tplc="6916F908">
      <w:start w:val="1"/>
      <w:numFmt w:val="bullet"/>
      <w:lvlText w:val="o"/>
      <w:lvlJc w:val="left"/>
      <w:pPr>
        <w:ind w:left="1429" w:hanging="360"/>
      </w:pPr>
      <w:rPr>
        <w:rFonts w:ascii="Courier New" w:eastAsia="Courier New" w:hAnsi="Courier New" w:cs="Courier New" w:hint="default"/>
      </w:rPr>
    </w:lvl>
    <w:lvl w:ilvl="2" w:tplc="543E4500">
      <w:start w:val="1"/>
      <w:numFmt w:val="bullet"/>
      <w:lvlText w:val="§"/>
      <w:lvlJc w:val="left"/>
      <w:pPr>
        <w:ind w:left="2149" w:hanging="360"/>
      </w:pPr>
      <w:rPr>
        <w:rFonts w:ascii="Wingdings" w:eastAsia="Wingdings" w:hAnsi="Wingdings" w:cs="Wingdings" w:hint="default"/>
      </w:rPr>
    </w:lvl>
    <w:lvl w:ilvl="3" w:tplc="A34C2422">
      <w:start w:val="1"/>
      <w:numFmt w:val="bullet"/>
      <w:lvlText w:val="·"/>
      <w:lvlJc w:val="left"/>
      <w:pPr>
        <w:ind w:left="2869" w:hanging="360"/>
      </w:pPr>
      <w:rPr>
        <w:rFonts w:ascii="Symbol" w:eastAsia="Symbol" w:hAnsi="Symbol" w:cs="Symbol" w:hint="default"/>
      </w:rPr>
    </w:lvl>
    <w:lvl w:ilvl="4" w:tplc="9396573C">
      <w:start w:val="1"/>
      <w:numFmt w:val="bullet"/>
      <w:lvlText w:val="o"/>
      <w:lvlJc w:val="left"/>
      <w:pPr>
        <w:ind w:left="3589" w:hanging="360"/>
      </w:pPr>
      <w:rPr>
        <w:rFonts w:ascii="Courier New" w:eastAsia="Courier New" w:hAnsi="Courier New" w:cs="Courier New" w:hint="default"/>
      </w:rPr>
    </w:lvl>
    <w:lvl w:ilvl="5" w:tplc="F6EAF230">
      <w:start w:val="1"/>
      <w:numFmt w:val="bullet"/>
      <w:lvlText w:val="§"/>
      <w:lvlJc w:val="left"/>
      <w:pPr>
        <w:ind w:left="4309" w:hanging="360"/>
      </w:pPr>
      <w:rPr>
        <w:rFonts w:ascii="Wingdings" w:eastAsia="Wingdings" w:hAnsi="Wingdings" w:cs="Wingdings" w:hint="default"/>
      </w:rPr>
    </w:lvl>
    <w:lvl w:ilvl="6" w:tplc="AE0C7A9C">
      <w:start w:val="1"/>
      <w:numFmt w:val="bullet"/>
      <w:lvlText w:val="·"/>
      <w:lvlJc w:val="left"/>
      <w:pPr>
        <w:ind w:left="5029" w:hanging="360"/>
      </w:pPr>
      <w:rPr>
        <w:rFonts w:ascii="Symbol" w:eastAsia="Symbol" w:hAnsi="Symbol" w:cs="Symbol" w:hint="default"/>
      </w:rPr>
    </w:lvl>
    <w:lvl w:ilvl="7" w:tplc="3E466E3E">
      <w:start w:val="1"/>
      <w:numFmt w:val="bullet"/>
      <w:lvlText w:val="o"/>
      <w:lvlJc w:val="left"/>
      <w:pPr>
        <w:ind w:left="5749" w:hanging="360"/>
      </w:pPr>
      <w:rPr>
        <w:rFonts w:ascii="Courier New" w:eastAsia="Courier New" w:hAnsi="Courier New" w:cs="Courier New" w:hint="default"/>
      </w:rPr>
    </w:lvl>
    <w:lvl w:ilvl="8" w:tplc="B0E0F1EE">
      <w:start w:val="1"/>
      <w:numFmt w:val="bullet"/>
      <w:lvlText w:val="§"/>
      <w:lvlJc w:val="left"/>
      <w:pPr>
        <w:ind w:left="6469" w:hanging="360"/>
      </w:pPr>
      <w:rPr>
        <w:rFonts w:ascii="Wingdings" w:eastAsia="Wingdings" w:hAnsi="Wingdings" w:cs="Wingdings" w:hint="default"/>
      </w:rPr>
    </w:lvl>
  </w:abstractNum>
  <w:abstractNum w:abstractNumId="7" w15:restartNumberingAfterBreak="0">
    <w:nsid w:val="5BA218D5"/>
    <w:multiLevelType w:val="hybridMultilevel"/>
    <w:tmpl w:val="D388A162"/>
    <w:lvl w:ilvl="0" w:tplc="DB420574">
      <w:start w:val="1"/>
      <w:numFmt w:val="bullet"/>
      <w:lvlText w:val="–"/>
      <w:lvlJc w:val="left"/>
      <w:pPr>
        <w:ind w:left="709" w:hanging="360"/>
      </w:pPr>
      <w:rPr>
        <w:rFonts w:ascii="Arial" w:eastAsia="Arial" w:hAnsi="Arial" w:cs="Arial" w:hint="default"/>
      </w:rPr>
    </w:lvl>
    <w:lvl w:ilvl="1" w:tplc="A89C0020">
      <w:start w:val="1"/>
      <w:numFmt w:val="bullet"/>
      <w:lvlText w:val="o"/>
      <w:lvlJc w:val="left"/>
      <w:pPr>
        <w:ind w:left="1429" w:hanging="360"/>
      </w:pPr>
      <w:rPr>
        <w:rFonts w:ascii="Courier New" w:eastAsia="Courier New" w:hAnsi="Courier New" w:cs="Courier New" w:hint="default"/>
      </w:rPr>
    </w:lvl>
    <w:lvl w:ilvl="2" w:tplc="31AA995E">
      <w:start w:val="1"/>
      <w:numFmt w:val="bullet"/>
      <w:lvlText w:val="§"/>
      <w:lvlJc w:val="left"/>
      <w:pPr>
        <w:ind w:left="2149" w:hanging="360"/>
      </w:pPr>
      <w:rPr>
        <w:rFonts w:ascii="Wingdings" w:eastAsia="Wingdings" w:hAnsi="Wingdings" w:cs="Wingdings" w:hint="default"/>
      </w:rPr>
    </w:lvl>
    <w:lvl w:ilvl="3" w:tplc="4BD455DE">
      <w:start w:val="1"/>
      <w:numFmt w:val="bullet"/>
      <w:lvlText w:val="·"/>
      <w:lvlJc w:val="left"/>
      <w:pPr>
        <w:ind w:left="2869" w:hanging="360"/>
      </w:pPr>
      <w:rPr>
        <w:rFonts w:ascii="Symbol" w:eastAsia="Symbol" w:hAnsi="Symbol" w:cs="Symbol" w:hint="default"/>
      </w:rPr>
    </w:lvl>
    <w:lvl w:ilvl="4" w:tplc="9970D620">
      <w:start w:val="1"/>
      <w:numFmt w:val="bullet"/>
      <w:lvlText w:val="o"/>
      <w:lvlJc w:val="left"/>
      <w:pPr>
        <w:ind w:left="3589" w:hanging="360"/>
      </w:pPr>
      <w:rPr>
        <w:rFonts w:ascii="Courier New" w:eastAsia="Courier New" w:hAnsi="Courier New" w:cs="Courier New" w:hint="default"/>
      </w:rPr>
    </w:lvl>
    <w:lvl w:ilvl="5" w:tplc="18D61766">
      <w:start w:val="1"/>
      <w:numFmt w:val="bullet"/>
      <w:lvlText w:val="§"/>
      <w:lvlJc w:val="left"/>
      <w:pPr>
        <w:ind w:left="4309" w:hanging="360"/>
      </w:pPr>
      <w:rPr>
        <w:rFonts w:ascii="Wingdings" w:eastAsia="Wingdings" w:hAnsi="Wingdings" w:cs="Wingdings" w:hint="default"/>
      </w:rPr>
    </w:lvl>
    <w:lvl w:ilvl="6" w:tplc="0A8AA4CE">
      <w:start w:val="1"/>
      <w:numFmt w:val="bullet"/>
      <w:lvlText w:val="·"/>
      <w:lvlJc w:val="left"/>
      <w:pPr>
        <w:ind w:left="5029" w:hanging="360"/>
      </w:pPr>
      <w:rPr>
        <w:rFonts w:ascii="Symbol" w:eastAsia="Symbol" w:hAnsi="Symbol" w:cs="Symbol" w:hint="default"/>
      </w:rPr>
    </w:lvl>
    <w:lvl w:ilvl="7" w:tplc="05DAC1DE">
      <w:start w:val="1"/>
      <w:numFmt w:val="bullet"/>
      <w:lvlText w:val="o"/>
      <w:lvlJc w:val="left"/>
      <w:pPr>
        <w:ind w:left="5749" w:hanging="360"/>
      </w:pPr>
      <w:rPr>
        <w:rFonts w:ascii="Courier New" w:eastAsia="Courier New" w:hAnsi="Courier New" w:cs="Courier New" w:hint="default"/>
      </w:rPr>
    </w:lvl>
    <w:lvl w:ilvl="8" w:tplc="EE12AC4C">
      <w:start w:val="1"/>
      <w:numFmt w:val="bullet"/>
      <w:lvlText w:val="§"/>
      <w:lvlJc w:val="left"/>
      <w:pPr>
        <w:ind w:left="6469" w:hanging="360"/>
      </w:pPr>
      <w:rPr>
        <w:rFonts w:ascii="Wingdings" w:eastAsia="Wingdings" w:hAnsi="Wingdings" w:cs="Wingdings" w:hint="default"/>
      </w:rPr>
    </w:lvl>
  </w:abstractNum>
  <w:abstractNum w:abstractNumId="8" w15:restartNumberingAfterBreak="0">
    <w:nsid w:val="76236C23"/>
    <w:multiLevelType w:val="multilevel"/>
    <w:tmpl w:val="72EA05F4"/>
    <w:lvl w:ilvl="0">
      <w:start w:val="1"/>
      <w:numFmt w:val="decimal"/>
      <w:lvlText w:val="%1.1."/>
      <w:lvlJc w:val="left"/>
      <w:pPr>
        <w:tabs>
          <w:tab w:val="num" w:pos="360"/>
        </w:tabs>
        <w:ind w:left="360" w:hanging="360"/>
      </w:pPr>
      <w:rPr>
        <w:b w:val="0"/>
      </w:rPr>
    </w:lvl>
    <w:lvl w:ilvl="1">
      <w:start w:val="1"/>
      <w:numFmt w:val="decimal"/>
      <w:lvlText w:val="%1.%2."/>
      <w:lvlJc w:val="left"/>
      <w:pPr>
        <w:tabs>
          <w:tab w:val="num" w:pos="420"/>
        </w:tabs>
        <w:ind w:left="420"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9" w15:restartNumberingAfterBreak="0">
    <w:nsid w:val="76C8165D"/>
    <w:multiLevelType w:val="hybridMultilevel"/>
    <w:tmpl w:val="6B786550"/>
    <w:lvl w:ilvl="0" w:tplc="26D87468">
      <w:start w:val="1"/>
      <w:numFmt w:val="decimal"/>
      <w:lvlText w:val="%1."/>
      <w:lvlJc w:val="left"/>
      <w:pPr>
        <w:tabs>
          <w:tab w:val="num" w:pos="420"/>
        </w:tabs>
        <w:ind w:left="420" w:hanging="360"/>
      </w:pPr>
    </w:lvl>
    <w:lvl w:ilvl="1" w:tplc="56CC510A">
      <w:start w:val="1"/>
      <w:numFmt w:val="decimal"/>
      <w:lvlText w:val=""/>
      <w:lvlJc w:val="left"/>
      <w:pPr>
        <w:tabs>
          <w:tab w:val="num" w:pos="360"/>
        </w:tabs>
      </w:pPr>
    </w:lvl>
    <w:lvl w:ilvl="2" w:tplc="5414F652">
      <w:start w:val="1"/>
      <w:numFmt w:val="decimal"/>
      <w:lvlText w:val=""/>
      <w:lvlJc w:val="left"/>
      <w:pPr>
        <w:tabs>
          <w:tab w:val="num" w:pos="360"/>
        </w:tabs>
      </w:pPr>
    </w:lvl>
    <w:lvl w:ilvl="3" w:tplc="6C36C8AE">
      <w:start w:val="1"/>
      <w:numFmt w:val="decimal"/>
      <w:lvlText w:val=""/>
      <w:lvlJc w:val="left"/>
      <w:pPr>
        <w:tabs>
          <w:tab w:val="num" w:pos="360"/>
        </w:tabs>
      </w:pPr>
    </w:lvl>
    <w:lvl w:ilvl="4" w:tplc="63A04D34">
      <w:start w:val="1"/>
      <w:numFmt w:val="decimal"/>
      <w:lvlText w:val=""/>
      <w:lvlJc w:val="left"/>
      <w:pPr>
        <w:tabs>
          <w:tab w:val="num" w:pos="360"/>
        </w:tabs>
      </w:pPr>
    </w:lvl>
    <w:lvl w:ilvl="5" w:tplc="3CBC7ECE">
      <w:start w:val="1"/>
      <w:numFmt w:val="decimal"/>
      <w:lvlText w:val=""/>
      <w:lvlJc w:val="left"/>
      <w:pPr>
        <w:tabs>
          <w:tab w:val="num" w:pos="360"/>
        </w:tabs>
      </w:pPr>
    </w:lvl>
    <w:lvl w:ilvl="6" w:tplc="3AEA6D0E">
      <w:start w:val="1"/>
      <w:numFmt w:val="decimal"/>
      <w:lvlText w:val=""/>
      <w:lvlJc w:val="left"/>
      <w:pPr>
        <w:tabs>
          <w:tab w:val="num" w:pos="360"/>
        </w:tabs>
      </w:pPr>
    </w:lvl>
    <w:lvl w:ilvl="7" w:tplc="1CDECA2A">
      <w:start w:val="1"/>
      <w:numFmt w:val="decimal"/>
      <w:lvlText w:val=""/>
      <w:lvlJc w:val="left"/>
      <w:pPr>
        <w:tabs>
          <w:tab w:val="num" w:pos="360"/>
        </w:tabs>
      </w:pPr>
    </w:lvl>
    <w:lvl w:ilvl="8" w:tplc="5AA04198">
      <w:start w:val="1"/>
      <w:numFmt w:val="decimal"/>
      <w:lvlText w:val=""/>
      <w:lvlJc w:val="left"/>
      <w:pPr>
        <w:tabs>
          <w:tab w:val="num" w:pos="360"/>
        </w:tabs>
      </w:pPr>
    </w:lvl>
  </w:abstractNum>
  <w:num w:numId="1">
    <w:abstractNumId w:val="9"/>
  </w:num>
  <w:num w:numId="2">
    <w:abstractNumId w:val="8"/>
  </w:num>
  <w:num w:numId="3">
    <w:abstractNumId w:val="3"/>
  </w:num>
  <w:num w:numId="4">
    <w:abstractNumId w:val="4"/>
  </w:num>
  <w:num w:numId="5">
    <w:abstractNumId w:val="1"/>
  </w:num>
  <w:num w:numId="6">
    <w:abstractNumId w:val="6"/>
  </w:num>
  <w:num w:numId="7">
    <w:abstractNumId w:val="7"/>
  </w:num>
  <w:num w:numId="8">
    <w:abstractNumId w:val="5"/>
  </w:num>
  <w:num w:numId="9">
    <w:abstractNumId w:val="2"/>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230"/>
    <w:rsid w:val="00BA0230"/>
    <w:rsid w:val="00DA4F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CFC01"/>
  <w15:docId w15:val="{6E700D57-ED06-42A5-B407-C55484643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keepNext/>
      <w:spacing w:line="300" w:lineRule="auto"/>
      <w:ind w:firstLine="709"/>
      <w:jc w:val="both"/>
    </w:pPr>
    <w:rPr>
      <w:rFonts w:ascii="Times New Roman" w:eastAsia="Times New Roman" w:hAnsi="Times New Roman"/>
      <w:sz w:val="24"/>
      <w:szCs w:val="24"/>
      <w:lang w:eastAsia="ru-RU"/>
    </w:rPr>
  </w:style>
  <w:style w:type="paragraph" w:styleId="10">
    <w:name w:val="heading 1"/>
    <w:basedOn w:val="a"/>
    <w:next w:val="a"/>
    <w:link w:val="11"/>
    <w:uiPriority w:val="9"/>
    <w:qFormat/>
    <w:pPr>
      <w:keepLines/>
      <w:spacing w:before="480"/>
      <w:outlineLvl w:val="0"/>
    </w:pPr>
    <w:rPr>
      <w:rFonts w:ascii="Cambria" w:hAnsi="Cambria"/>
      <w:b/>
      <w:bCs/>
      <w:color w:val="365F91"/>
      <w:sz w:val="28"/>
      <w:szCs w:val="28"/>
    </w:rPr>
  </w:style>
  <w:style w:type="paragraph" w:styleId="20">
    <w:name w:val="heading 2"/>
    <w:basedOn w:val="a"/>
    <w:next w:val="a"/>
    <w:link w:val="21"/>
    <w:uiPriority w:val="9"/>
    <w:unhideWhenUsed/>
    <w:qFormat/>
    <w:pPr>
      <w:keepLines/>
      <w:spacing w:before="360" w:after="200"/>
      <w:outlineLvl w:val="1"/>
    </w:pPr>
    <w:rPr>
      <w:rFonts w:ascii="Arial" w:eastAsia="Arial" w:hAnsi="Arial" w:cs="Arial"/>
      <w:sz w:val="34"/>
    </w:rPr>
  </w:style>
  <w:style w:type="paragraph" w:styleId="30">
    <w:name w:val="heading 3"/>
    <w:basedOn w:val="a"/>
    <w:next w:val="a"/>
    <w:link w:val="31"/>
    <w:uiPriority w:val="9"/>
    <w:semiHidden/>
    <w:unhideWhenUsed/>
    <w:qFormat/>
    <w:pPr>
      <w:keepLines/>
      <w:spacing w:before="200"/>
      <w:outlineLvl w:val="2"/>
    </w:pPr>
    <w:rPr>
      <w:rFonts w:ascii="Cambria" w:hAnsi="Cambria"/>
      <w:b/>
      <w:bCs/>
      <w:color w:val="4F81BD"/>
    </w:rPr>
  </w:style>
  <w:style w:type="paragraph" w:styleId="4">
    <w:name w:val="heading 4"/>
    <w:basedOn w:val="a"/>
    <w:next w:val="a"/>
    <w:link w:val="40"/>
    <w:uiPriority w:val="9"/>
    <w:unhideWhenUsed/>
    <w:qFormat/>
    <w:pPr>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rPr>
      <w:rFonts w:ascii="Arial" w:eastAsia="Arial" w:hAnsi="Arial" w:cs="Arial"/>
      <w:sz w:val="34"/>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21">
    <w:name w:val="Заголовок 2 Знак"/>
    <w:link w:val="20"/>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link w:val="a5"/>
    <w:uiPriority w:val="1"/>
    <w:qFormat/>
    <w:pPr>
      <w:spacing w:before="120" w:after="120" w:line="300" w:lineRule="auto"/>
      <w:ind w:firstLine="709"/>
      <w:jc w:val="both"/>
    </w:pPr>
    <w:rPr>
      <w:rFonts w:ascii="Times New Roman" w:eastAsia="Times New Roman" w:hAnsi="Times New Roman"/>
      <w:sz w:val="24"/>
      <w:szCs w:val="24"/>
      <w:lang w:eastAsia="ru-RU"/>
    </w:rPr>
  </w:style>
  <w:style w:type="paragraph" w:styleId="a6">
    <w:name w:val="Title"/>
    <w:basedOn w:val="a"/>
    <w:next w:val="a"/>
    <w:link w:val="a7"/>
    <w:uiPriority w:val="10"/>
    <w:qFormat/>
    <w:pPr>
      <w:spacing w:before="300" w:after="200"/>
      <w:contextualSpacing/>
    </w:pPr>
    <w:rPr>
      <w:sz w:val="48"/>
      <w:szCs w:val="48"/>
    </w:rPr>
  </w:style>
  <w:style w:type="character" w:customStyle="1" w:styleId="a7">
    <w:name w:val="Заголовок Знак"/>
    <w:link w:val="a6"/>
    <w:uiPriority w:val="10"/>
    <w:rPr>
      <w:sz w:val="48"/>
      <w:szCs w:val="48"/>
    </w:rPr>
  </w:style>
  <w:style w:type="paragraph" w:styleId="a8">
    <w:name w:val="Subtitle"/>
    <w:basedOn w:val="a"/>
    <w:link w:val="a9"/>
    <w:uiPriority w:val="11"/>
    <w:qFormat/>
    <w:pPr>
      <w:keepNext w:val="0"/>
      <w:spacing w:line="240" w:lineRule="auto"/>
      <w:ind w:firstLine="0"/>
    </w:pPr>
    <w:rPr>
      <w:b/>
      <w:bCs/>
    </w:rPr>
  </w:style>
  <w:style w:type="character" w:customStyle="1" w:styleId="SubtitleChar">
    <w:name w:val="Subtitle Char"/>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a">
    <w:name w:val="Intense Quote"/>
    <w:basedOn w:val="a"/>
    <w:next w:val="a"/>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paragraph" w:styleId="ac">
    <w:name w:val="header"/>
    <w:basedOn w:val="a"/>
    <w:link w:val="ad"/>
    <w:uiPriority w:val="99"/>
    <w:unhideWhenUsed/>
    <w:pPr>
      <w:tabs>
        <w:tab w:val="center" w:pos="7143"/>
        <w:tab w:val="right" w:pos="14287"/>
      </w:tabs>
      <w:spacing w:line="240" w:lineRule="auto"/>
    </w:pPr>
  </w:style>
  <w:style w:type="character" w:customStyle="1" w:styleId="ad">
    <w:name w:val="Верхний колонтитул Знак"/>
    <w:link w:val="ac"/>
    <w:uiPriority w:val="99"/>
  </w:style>
  <w:style w:type="paragraph" w:styleId="ae">
    <w:name w:val="footer"/>
    <w:basedOn w:val="a"/>
    <w:link w:val="af"/>
    <w:uiPriority w:val="99"/>
    <w:unhideWhenUsed/>
    <w:pPr>
      <w:tabs>
        <w:tab w:val="center" w:pos="7143"/>
        <w:tab w:val="right" w:pos="14287"/>
      </w:tabs>
      <w:spacing w:line="240" w:lineRule="auto"/>
    </w:pPr>
  </w:style>
  <w:style w:type="character" w:customStyle="1" w:styleId="FooterChar">
    <w:name w:val="Footer Char"/>
    <w:uiPriority w:val="99"/>
  </w:style>
  <w:style w:type="paragraph" w:styleId="af0">
    <w:name w:val="caption"/>
    <w:basedOn w:val="a"/>
    <w:next w:val="a"/>
    <w:uiPriority w:val="35"/>
    <w:semiHidden/>
    <w:unhideWhenUsed/>
    <w:qFormat/>
    <w:pPr>
      <w:spacing w:line="276" w:lineRule="auto"/>
    </w:pPr>
    <w:rPr>
      <w:b/>
      <w:bCs/>
      <w:color w:val="4F81BD" w:themeColor="accent1"/>
      <w:sz w:val="18"/>
      <w:szCs w:val="18"/>
    </w:rPr>
  </w:style>
  <w:style w:type="character" w:customStyle="1" w:styleId="af">
    <w:name w:val="Нижний колонтитул Знак"/>
    <w:link w:val="ae"/>
    <w:uiPriority w:val="99"/>
  </w:style>
  <w:style w:type="table" w:styleId="af1">
    <w:name w:val="Table Grid"/>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2">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link w:val="210"/>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2">
    <w:name w:val="Hyperlink"/>
    <w:uiPriority w:val="99"/>
    <w:rPr>
      <w:color w:val="0000FF"/>
      <w:u w:val="single"/>
    </w:rPr>
  </w:style>
  <w:style w:type="paragraph" w:styleId="af3">
    <w:name w:val="footnote text"/>
    <w:basedOn w:val="a"/>
    <w:link w:val="af4"/>
    <w:pPr>
      <w:keepNext w:val="0"/>
      <w:spacing w:before="120" w:after="120" w:line="240" w:lineRule="auto"/>
      <w:ind w:firstLine="0"/>
      <w:jc w:val="left"/>
    </w:pPr>
    <w:rPr>
      <w:sz w:val="20"/>
      <w:szCs w:val="20"/>
    </w:rPr>
  </w:style>
  <w:style w:type="character" w:customStyle="1" w:styleId="FootnoteTextChar">
    <w:name w:val="Footnote Text Char"/>
    <w:uiPriority w:val="99"/>
    <w:rPr>
      <w:sz w:val="18"/>
    </w:rPr>
  </w:style>
  <w:style w:type="character" w:styleId="af5">
    <w:name w:val="footnote reference"/>
    <w:uiPriority w:val="99"/>
    <w:rPr>
      <w:rFonts w:cs="Times New Roman"/>
      <w:vertAlign w:val="superscript"/>
    </w:rPr>
  </w:style>
  <w:style w:type="paragraph" w:styleId="af6">
    <w:name w:val="endnote text"/>
    <w:basedOn w:val="a"/>
    <w:link w:val="af7"/>
    <w:uiPriority w:val="99"/>
    <w:semiHidden/>
    <w:unhideWhenUsed/>
    <w:pPr>
      <w:spacing w:line="240" w:lineRule="auto"/>
    </w:pPr>
    <w:rPr>
      <w:sz w:val="20"/>
    </w:rPr>
  </w:style>
  <w:style w:type="character" w:customStyle="1" w:styleId="af7">
    <w:name w:val="Текст концевой сноски Знак"/>
    <w:link w:val="af6"/>
    <w:uiPriority w:val="99"/>
    <w:rPr>
      <w:sz w:val="20"/>
    </w:rPr>
  </w:style>
  <w:style w:type="character" w:styleId="af8">
    <w:name w:val="endnote reference"/>
    <w:uiPriority w:val="99"/>
    <w:semiHidden/>
    <w:unhideWhenUsed/>
    <w:rPr>
      <w:vertAlign w:val="superscript"/>
    </w:rPr>
  </w:style>
  <w:style w:type="paragraph" w:styleId="13">
    <w:name w:val="toc 1"/>
    <w:basedOn w:val="a"/>
    <w:next w:val="a"/>
    <w:uiPriority w:val="39"/>
    <w:unhideWhenUsed/>
    <w:pPr>
      <w:spacing w:after="57"/>
      <w:ind w:firstLine="0"/>
    </w:pPr>
  </w:style>
  <w:style w:type="paragraph" w:styleId="25">
    <w:name w:val="toc 2"/>
    <w:basedOn w:val="a"/>
    <w:next w:val="a"/>
    <w:uiPriority w:val="39"/>
    <w:unhideWhenUsed/>
    <w:pPr>
      <w:spacing w:after="57"/>
      <w:ind w:left="283" w:firstLine="0"/>
    </w:pPr>
  </w:style>
  <w:style w:type="paragraph" w:styleId="33">
    <w:name w:val="toc 3"/>
    <w:basedOn w:val="a"/>
    <w:next w:val="a"/>
    <w:uiPriority w:val="39"/>
    <w:unhideWhenUsed/>
    <w:pPr>
      <w:spacing w:after="57"/>
      <w:ind w:left="567" w:firstLine="0"/>
    </w:pPr>
  </w:style>
  <w:style w:type="paragraph" w:styleId="42">
    <w:name w:val="toc 4"/>
    <w:basedOn w:val="a"/>
    <w:next w:val="a"/>
    <w:uiPriority w:val="39"/>
    <w:unhideWhenUsed/>
    <w:pPr>
      <w:spacing w:after="57"/>
      <w:ind w:left="850" w:firstLine="0"/>
    </w:pPr>
  </w:style>
  <w:style w:type="paragraph" w:styleId="52">
    <w:name w:val="toc 5"/>
    <w:basedOn w:val="a"/>
    <w:next w:val="a"/>
    <w:uiPriority w:val="39"/>
    <w:unhideWhenUsed/>
    <w:pPr>
      <w:spacing w:after="57"/>
      <w:ind w:left="1134" w:firstLine="0"/>
    </w:pPr>
  </w:style>
  <w:style w:type="paragraph" w:styleId="61">
    <w:name w:val="toc 6"/>
    <w:basedOn w:val="a"/>
    <w:next w:val="a"/>
    <w:uiPriority w:val="39"/>
    <w:unhideWhenUsed/>
    <w:pPr>
      <w:spacing w:after="57"/>
      <w:ind w:left="1417" w:firstLine="0"/>
    </w:pPr>
  </w:style>
  <w:style w:type="paragraph" w:styleId="71">
    <w:name w:val="toc 7"/>
    <w:basedOn w:val="a"/>
    <w:next w:val="a"/>
    <w:uiPriority w:val="39"/>
    <w:unhideWhenUsed/>
    <w:pPr>
      <w:spacing w:after="57"/>
      <w:ind w:left="1701" w:firstLine="0"/>
    </w:pPr>
  </w:style>
  <w:style w:type="paragraph" w:styleId="81">
    <w:name w:val="toc 8"/>
    <w:basedOn w:val="a"/>
    <w:next w:val="a"/>
    <w:uiPriority w:val="39"/>
    <w:unhideWhenUsed/>
    <w:pPr>
      <w:spacing w:after="57"/>
      <w:ind w:left="1984" w:firstLine="0"/>
    </w:pPr>
  </w:style>
  <w:style w:type="paragraph" w:styleId="91">
    <w:name w:val="toc 9"/>
    <w:basedOn w:val="a"/>
    <w:next w:val="a"/>
    <w:uiPriority w:val="39"/>
    <w:unhideWhenUsed/>
    <w:pPr>
      <w:spacing w:after="57"/>
      <w:ind w:left="2268" w:firstLine="0"/>
    </w:pPr>
  </w:style>
  <w:style w:type="paragraph" w:styleId="af9">
    <w:name w:val="TOC Heading"/>
    <w:uiPriority w:val="39"/>
    <w:unhideWhenUsed/>
  </w:style>
  <w:style w:type="paragraph" w:styleId="afa">
    <w:name w:val="table of figures"/>
    <w:basedOn w:val="a"/>
    <w:next w:val="a"/>
    <w:uiPriority w:val="99"/>
    <w:unhideWhenUsed/>
  </w:style>
  <w:style w:type="paragraph" w:customStyle="1" w:styleId="1">
    <w:name w:val="МРСК_заголовок_1"/>
    <w:basedOn w:val="10"/>
    <w:pPr>
      <w:keepLines w:val="0"/>
      <w:numPr>
        <w:numId w:val="5"/>
      </w:numPr>
      <w:shd w:val="clear" w:color="auto" w:fill="D9D9D9"/>
      <w:tabs>
        <w:tab w:val="num" w:pos="360"/>
      </w:tabs>
      <w:spacing w:before="240" w:after="60"/>
      <w:ind w:firstLine="709"/>
    </w:pPr>
    <w:rPr>
      <w:rFonts w:ascii="Times New Roman" w:hAnsi="Times New Roman" w:cs="Arial"/>
      <w:caps/>
      <w:color w:val="000000"/>
    </w:rPr>
  </w:style>
  <w:style w:type="paragraph" w:customStyle="1" w:styleId="2">
    <w:name w:val="МРСК_заголовок_2"/>
    <w:basedOn w:val="a"/>
    <w:pPr>
      <w:widowControl w:val="0"/>
      <w:numPr>
        <w:ilvl w:val="1"/>
        <w:numId w:val="5"/>
      </w:numPr>
      <w:suppressLineNumbers/>
      <w:spacing w:before="240" w:after="60" w:line="240" w:lineRule="auto"/>
      <w:ind w:left="0" w:firstLine="0"/>
      <w:contextualSpacing/>
      <w:jc w:val="left"/>
    </w:pPr>
    <w:rPr>
      <w:b/>
      <w:caps/>
      <w:sz w:val="26"/>
    </w:rPr>
  </w:style>
  <w:style w:type="paragraph" w:customStyle="1" w:styleId="3">
    <w:name w:val="МРСК_заголовок_3"/>
    <w:basedOn w:val="30"/>
    <w:qFormat/>
    <w:pPr>
      <w:keepLines w:val="0"/>
      <w:numPr>
        <w:ilvl w:val="2"/>
        <w:numId w:val="5"/>
      </w:numPr>
      <w:tabs>
        <w:tab w:val="num" w:pos="360"/>
      </w:tabs>
      <w:spacing w:before="240" w:after="60"/>
      <w:ind w:left="0" w:firstLine="709"/>
    </w:pPr>
    <w:rPr>
      <w:rFonts w:ascii="Times New Roman" w:hAnsi="Times New Roman"/>
      <w:color w:val="000000"/>
      <w:szCs w:val="26"/>
    </w:rPr>
  </w:style>
  <w:style w:type="paragraph" w:styleId="34">
    <w:name w:val="Body Text 3"/>
    <w:basedOn w:val="a"/>
    <w:link w:val="35"/>
    <w:uiPriority w:val="99"/>
    <w:unhideWhenUsed/>
    <w:pPr>
      <w:spacing w:before="120" w:after="120"/>
    </w:pPr>
    <w:rPr>
      <w:sz w:val="16"/>
      <w:szCs w:val="16"/>
    </w:rPr>
  </w:style>
  <w:style w:type="character" w:customStyle="1" w:styleId="35">
    <w:name w:val="Основной текст 3 Знак"/>
    <w:link w:val="34"/>
    <w:uiPriority w:val="99"/>
    <w:rPr>
      <w:rFonts w:ascii="Times New Roman" w:eastAsia="Times New Roman" w:hAnsi="Times New Roman" w:cs="Times New Roman"/>
      <w:sz w:val="16"/>
      <w:szCs w:val="16"/>
      <w:lang w:eastAsia="ru-RU"/>
    </w:rPr>
  </w:style>
  <w:style w:type="paragraph" w:customStyle="1" w:styleId="afb">
    <w:name w:val="Основной текст;Основной текст таблиц;в таблице;таблицы;в таблицах;Письмо в Интернет;Нумерация"/>
    <w:basedOn w:val="a"/>
    <w:link w:val="afc"/>
    <w:pPr>
      <w:keepNext w:val="0"/>
      <w:spacing w:before="120" w:after="120" w:line="360" w:lineRule="auto"/>
      <w:ind w:firstLine="567"/>
    </w:pPr>
    <w:rPr>
      <w:sz w:val="28"/>
      <w:szCs w:val="28"/>
    </w:rPr>
  </w:style>
  <w:style w:type="character" w:customStyle="1" w:styleId="afc">
    <w:name w:val="Основной текст Знак;Основной текст таблиц Знак;в таблице Знак;таблицы Знак;в таблицах Знак;Письмо в Интернет Знак;Нумерация Знак"/>
    <w:link w:val="afb"/>
    <w:rPr>
      <w:rFonts w:ascii="Times New Roman" w:eastAsia="Times New Roman" w:hAnsi="Times New Roman" w:cs="Times New Roman"/>
      <w:sz w:val="28"/>
      <w:szCs w:val="28"/>
      <w:lang w:eastAsia="ru-RU"/>
    </w:rPr>
  </w:style>
  <w:style w:type="paragraph" w:styleId="26">
    <w:name w:val="Body Text 2"/>
    <w:basedOn w:val="a"/>
    <w:link w:val="27"/>
    <w:unhideWhenUsed/>
    <w:pPr>
      <w:keepNext w:val="0"/>
      <w:spacing w:before="120" w:after="120" w:line="480" w:lineRule="auto"/>
      <w:ind w:firstLine="567"/>
    </w:pPr>
    <w:rPr>
      <w:sz w:val="28"/>
      <w:szCs w:val="28"/>
    </w:rPr>
  </w:style>
  <w:style w:type="character" w:customStyle="1" w:styleId="27">
    <w:name w:val="Основной текст 2 Знак"/>
    <w:link w:val="26"/>
    <w:rPr>
      <w:rFonts w:ascii="Times New Roman" w:eastAsia="Times New Roman" w:hAnsi="Times New Roman" w:cs="Times New Roman"/>
      <w:sz w:val="28"/>
      <w:szCs w:val="28"/>
      <w:lang w:eastAsia="ru-RU"/>
    </w:rPr>
  </w:style>
  <w:style w:type="paragraph" w:customStyle="1" w:styleId="afd">
    <w:name w:val="Название"/>
    <w:basedOn w:val="a"/>
    <w:link w:val="afe"/>
    <w:qFormat/>
    <w:pPr>
      <w:keepNext w:val="0"/>
      <w:spacing w:before="120" w:after="120" w:line="240" w:lineRule="auto"/>
      <w:ind w:right="-1050" w:firstLine="0"/>
      <w:jc w:val="center"/>
    </w:pPr>
  </w:style>
  <w:style w:type="character" w:customStyle="1" w:styleId="afe">
    <w:name w:val="Название Знак"/>
    <w:link w:val="afd"/>
    <w:rPr>
      <w:rFonts w:ascii="Times New Roman" w:eastAsia="Times New Roman" w:hAnsi="Times New Roman" w:cs="Times New Roman"/>
      <w:sz w:val="24"/>
      <w:szCs w:val="24"/>
      <w:lang w:eastAsia="ru-RU"/>
    </w:rPr>
  </w:style>
  <w:style w:type="paragraph" w:styleId="aff">
    <w:name w:val="Body Text Indent"/>
    <w:basedOn w:val="a"/>
    <w:link w:val="aff0"/>
    <w:uiPriority w:val="99"/>
    <w:pPr>
      <w:spacing w:before="120" w:after="120"/>
      <w:ind w:left="283"/>
    </w:pPr>
  </w:style>
  <w:style w:type="character" w:customStyle="1" w:styleId="aff0">
    <w:name w:val="Основной текст с отступом Знак"/>
    <w:link w:val="aff"/>
    <w:uiPriority w:val="99"/>
    <w:rPr>
      <w:rFonts w:ascii="Times New Roman" w:eastAsia="Times New Roman" w:hAnsi="Times New Roman" w:cs="Times New Roman"/>
      <w:sz w:val="24"/>
      <w:szCs w:val="24"/>
      <w:lang w:eastAsia="ru-RU"/>
    </w:rPr>
  </w:style>
  <w:style w:type="paragraph" w:customStyle="1" w:styleId="28">
    <w:name w:val="Обычный2"/>
    <w:pPr>
      <w:spacing w:before="120" w:after="120" w:line="300" w:lineRule="auto"/>
      <w:ind w:firstLine="709"/>
      <w:jc w:val="both"/>
    </w:pPr>
    <w:rPr>
      <w:rFonts w:ascii="Times New Roman" w:eastAsia="Times New Roman" w:hAnsi="Times New Roman"/>
      <w:lang w:eastAsia="ru-RU"/>
    </w:rPr>
  </w:style>
  <w:style w:type="character" w:customStyle="1" w:styleId="af4">
    <w:name w:val="Текст сноски Знак"/>
    <w:link w:val="af3"/>
    <w:rPr>
      <w:rFonts w:ascii="Times New Roman" w:eastAsia="Times New Roman" w:hAnsi="Times New Roman" w:cs="Times New Roman"/>
      <w:sz w:val="20"/>
      <w:szCs w:val="20"/>
      <w:lang w:eastAsia="ru-RU"/>
    </w:rPr>
  </w:style>
  <w:style w:type="paragraph" w:customStyle="1" w:styleId="aff1">
    <w:name w:val="Абзац списка;Абзац маркированнный;Нумерованый список"/>
    <w:basedOn w:val="a"/>
    <w:link w:val="aff2"/>
    <w:uiPriority w:val="34"/>
    <w:qFormat/>
    <w:pPr>
      <w:spacing w:before="120" w:after="120"/>
      <w:ind w:left="708"/>
    </w:pPr>
  </w:style>
  <w:style w:type="character" w:customStyle="1" w:styleId="a9">
    <w:name w:val="Подзаголовок Знак"/>
    <w:link w:val="a8"/>
    <w:uiPriority w:val="11"/>
    <w:rPr>
      <w:rFonts w:ascii="Times New Roman" w:eastAsia="Times New Roman" w:hAnsi="Times New Roman" w:cs="Times New Roman"/>
      <w:b/>
      <w:bCs/>
      <w:sz w:val="24"/>
      <w:szCs w:val="24"/>
      <w:lang w:eastAsia="ru-RU"/>
    </w:rPr>
  </w:style>
  <w:style w:type="character" w:customStyle="1" w:styleId="11">
    <w:name w:val="Заголовок 1 Знак"/>
    <w:link w:val="10"/>
    <w:uiPriority w:val="9"/>
    <w:rPr>
      <w:rFonts w:ascii="Cambria" w:eastAsia="Times New Roman" w:hAnsi="Cambria" w:cs="Times New Roman"/>
      <w:b/>
      <w:bCs/>
      <w:color w:val="365F91"/>
      <w:sz w:val="28"/>
      <w:szCs w:val="28"/>
      <w:lang w:eastAsia="ru-RU"/>
    </w:rPr>
  </w:style>
  <w:style w:type="character" w:customStyle="1" w:styleId="31">
    <w:name w:val="Заголовок 3 Знак"/>
    <w:link w:val="30"/>
    <w:uiPriority w:val="9"/>
    <w:semiHidden/>
    <w:rPr>
      <w:rFonts w:ascii="Cambria" w:eastAsia="Times New Roman" w:hAnsi="Cambria" w:cs="Times New Roman"/>
      <w:b/>
      <w:bCs/>
      <w:color w:val="4F81BD"/>
      <w:sz w:val="24"/>
      <w:szCs w:val="24"/>
      <w:lang w:eastAsia="ru-RU"/>
    </w:rPr>
  </w:style>
  <w:style w:type="character" w:customStyle="1" w:styleId="a5">
    <w:name w:val="Без интервала Знак"/>
    <w:link w:val="a4"/>
    <w:uiPriority w:val="1"/>
    <w:rPr>
      <w:rFonts w:ascii="Times New Roman" w:eastAsia="Times New Roman" w:hAnsi="Times New Roman" w:cs="Times New Roman"/>
      <w:sz w:val="24"/>
      <w:szCs w:val="24"/>
      <w:lang w:eastAsia="ru-RU"/>
    </w:rPr>
  </w:style>
  <w:style w:type="paragraph" w:styleId="aff3">
    <w:name w:val="Balloon Text"/>
    <w:basedOn w:val="a"/>
    <w:link w:val="aff4"/>
    <w:uiPriority w:val="99"/>
    <w:semiHidden/>
    <w:unhideWhenUsed/>
    <w:pPr>
      <w:spacing w:line="240" w:lineRule="auto"/>
    </w:pPr>
    <w:rPr>
      <w:rFonts w:ascii="Tahoma" w:hAnsi="Tahoma" w:cs="Tahoma"/>
      <w:sz w:val="16"/>
      <w:szCs w:val="16"/>
    </w:rPr>
  </w:style>
  <w:style w:type="character" w:customStyle="1" w:styleId="aff4">
    <w:name w:val="Текст выноски Знак"/>
    <w:link w:val="aff3"/>
    <w:uiPriority w:val="99"/>
    <w:semiHidden/>
    <w:rPr>
      <w:rFonts w:ascii="Tahoma" w:eastAsia="Times New Roman" w:hAnsi="Tahoma" w:cs="Tahoma"/>
      <w:sz w:val="16"/>
      <w:szCs w:val="16"/>
      <w:lang w:eastAsia="ru-RU"/>
    </w:rPr>
  </w:style>
  <w:style w:type="character" w:customStyle="1" w:styleId="aff2">
    <w:name w:val="Абзац списка Знак;Абзац маркированнный Знак;Нумерованый список Знак"/>
    <w:link w:val="aff1"/>
    <w:uiPriority w:val="34"/>
    <w:rPr>
      <w:rFonts w:ascii="Times New Roman" w:eastAsia="Times New Roman" w:hAnsi="Times New Roman"/>
      <w:sz w:val="24"/>
      <w:szCs w:val="24"/>
    </w:rPr>
  </w:style>
  <w:style w:type="numbering" w:customStyle="1" w:styleId="43">
    <w:name w:val="Импортированный стиль 4"/>
  </w:style>
  <w:style w:type="paragraph" w:customStyle="1" w:styleId="aff5">
    <w:name w:val="МРСК_заголовок_большой"/>
    <w:basedOn w:val="a"/>
    <w:pPr>
      <w:spacing w:line="240" w:lineRule="auto"/>
      <w:jc w:val="center"/>
    </w:pPr>
    <w:rPr>
      <w:b/>
      <w:caps/>
      <w:sz w:val="32"/>
      <w:szCs w:val="32"/>
    </w:rPr>
  </w:style>
  <w:style w:type="character" w:styleId="aff6">
    <w:name w:val="FollowedHyperlink"/>
    <w:uiPriority w:val="99"/>
    <w:semiHidden/>
    <w:unhideWhenUsed/>
    <w:rPr>
      <w:color w:val="954F72"/>
      <w:u w:val="single"/>
    </w:rPr>
  </w:style>
  <w:style w:type="numbering" w:customStyle="1" w:styleId="62">
    <w:name w:val="Импортированный стиль 6"/>
  </w:style>
  <w:style w:type="character" w:styleId="aff7">
    <w:name w:val="annotation reference"/>
    <w:unhideWhenUsed/>
    <w:rPr>
      <w:sz w:val="16"/>
      <w:szCs w:val="16"/>
    </w:rPr>
  </w:style>
  <w:style w:type="paragraph" w:styleId="aff8">
    <w:name w:val="annotation text"/>
    <w:basedOn w:val="a"/>
    <w:link w:val="aff9"/>
    <w:uiPriority w:val="99"/>
    <w:unhideWhenUsed/>
    <w:rPr>
      <w:sz w:val="20"/>
      <w:szCs w:val="20"/>
    </w:rPr>
  </w:style>
  <w:style w:type="character" w:customStyle="1" w:styleId="aff9">
    <w:name w:val="Текст примечания Знак"/>
    <w:link w:val="aff8"/>
    <w:uiPriority w:val="99"/>
    <w:rPr>
      <w:rFonts w:ascii="Times New Roman" w:eastAsia="Times New Roman" w:hAnsi="Times New Roman"/>
    </w:rPr>
  </w:style>
  <w:style w:type="paragraph" w:styleId="affa">
    <w:name w:val="annotation subject"/>
    <w:basedOn w:val="aff8"/>
    <w:next w:val="aff8"/>
    <w:link w:val="affb"/>
    <w:uiPriority w:val="99"/>
    <w:semiHidden/>
    <w:unhideWhenUsed/>
    <w:rPr>
      <w:b/>
      <w:bCs/>
    </w:rPr>
  </w:style>
  <w:style w:type="character" w:customStyle="1" w:styleId="affb">
    <w:name w:val="Тема примечания Знак"/>
    <w:link w:val="affa"/>
    <w:uiPriority w:val="99"/>
    <w:semiHidden/>
    <w:rPr>
      <w:rFonts w:ascii="Times New Roman" w:eastAsia="Times New Roman" w:hAnsi="Times New Roman"/>
      <w:b/>
      <w:bCs/>
    </w:rPr>
  </w:style>
  <w:style w:type="table" w:customStyle="1" w:styleId="14">
    <w:name w:val="Сетка таблицы1"/>
    <w:basedOn w:val="a1"/>
    <w:uiPriority w:val="59"/>
    <w:rPr>
      <w:sz w:val="22"/>
      <w:szCs w:val="22"/>
      <w:lang w:eastAsia="en-US"/>
    </w:rPr>
    <w:tblPr/>
  </w:style>
  <w:style w:type="table" w:customStyle="1" w:styleId="29">
    <w:name w:val="Сетка таблицы2"/>
    <w:basedOn w:val="a1"/>
    <w:uiPriority w:val="59"/>
    <w:rPr>
      <w:sz w:val="22"/>
      <w:szCs w:val="22"/>
      <w:lang w:eastAsia="en-US"/>
    </w:rPr>
    <w:tblPr/>
  </w:style>
  <w:style w:type="character" w:customStyle="1" w:styleId="15">
    <w:name w:val="Гиперссылка1"/>
    <w:uiPriority w:val="99"/>
    <w:rPr>
      <w:color w:val="0000FF"/>
      <w:u w:val="single"/>
    </w:rPr>
  </w:style>
  <w:style w:type="paragraph" w:customStyle="1" w:styleId="210">
    <w:name w:val="Основной текст 21"/>
    <w:link w:val="Bordered-Accent3"/>
    <w:unhideWhenUsed/>
    <w:pPr>
      <w:pBdr>
        <w:top w:val="none" w:sz="4" w:space="0" w:color="000000"/>
        <w:left w:val="none" w:sz="4" w:space="0" w:color="000000"/>
        <w:bottom w:val="none" w:sz="4" w:space="0" w:color="000000"/>
        <w:right w:val="none" w:sz="4" w:space="0" w:color="000000"/>
        <w:between w:val="none" w:sz="4" w:space="0" w:color="000000"/>
      </w:pBdr>
      <w:spacing w:before="120" w:after="120" w:line="480" w:lineRule="auto"/>
      <w:ind w:firstLine="567"/>
      <w:jc w:val="both"/>
    </w:pPr>
    <w:rPr>
      <w:rFonts w:ascii="Times New Roman" w:eastAsia="Times New Roman" w:hAnsi="Times New Roman"/>
      <w:sz w:val="28"/>
      <w:szCs w:val="28"/>
      <w:lang w:eastAsia="ru-RU"/>
    </w:rPr>
  </w:style>
  <w:style w:type="character" w:customStyle="1" w:styleId="16">
    <w:name w:val="Знак сноски1"/>
    <w:uiPriority w:val="99"/>
    <w:rPr>
      <w:rFonts w:cs="Times New Roman"/>
      <w:vertAlign w:val="superscript"/>
    </w:rPr>
  </w:style>
  <w:style w:type="paragraph" w:customStyle="1" w:styleId="17">
    <w:name w:val="Без интервала1"/>
    <w:uiPriority w:val="1"/>
    <w:qFormat/>
    <w:pPr>
      <w:pBdr>
        <w:top w:val="none" w:sz="4" w:space="0" w:color="000000"/>
        <w:left w:val="none" w:sz="4" w:space="0" w:color="000000"/>
        <w:bottom w:val="none" w:sz="4" w:space="0" w:color="000000"/>
        <w:right w:val="none" w:sz="4" w:space="0" w:color="000000"/>
        <w:between w:val="none" w:sz="4" w:space="0" w:color="000000"/>
      </w:pBdr>
      <w:spacing w:before="120" w:after="120" w:line="300" w:lineRule="auto"/>
      <w:ind w:firstLine="709"/>
      <w:jc w:val="both"/>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vk.com/tarif_17." TargetMode="External"/><Relationship Id="rId13" Type="http://schemas.openxmlformats.org/officeDocument/2006/relationships/hyperlink" Target="mailto:EvtifevaDV@tv.rosseti-sib.ru" TargetMode="External"/><Relationship Id="rId18" Type="http://schemas.openxmlformats.org/officeDocument/2006/relationships/hyperlink" Target="mailto:BaturinNV@tv.rosseti-sib.ru" TargetMode="External"/><Relationship Id="rId3" Type="http://schemas.openxmlformats.org/officeDocument/2006/relationships/settings" Target="settings.xml"/><Relationship Id="rId21" Type="http://schemas.openxmlformats.org/officeDocument/2006/relationships/hyperlink" Target="mailto:BaturinNV@tv.rosseti-sib.ru" TargetMode="External"/><Relationship Id="rId7" Type="http://schemas.openxmlformats.org/officeDocument/2006/relationships/hyperlink" Target="http://www.tarif.rtyva.ru/" TargetMode="External"/><Relationship Id="rId12" Type="http://schemas.openxmlformats.org/officeDocument/2006/relationships/hyperlink" Target="mailto:EvtifevaDV@tv.rosseti-sib.ru" TargetMode="External"/><Relationship Id="rId17" Type="http://schemas.openxmlformats.org/officeDocument/2006/relationships/hyperlink" Target="mailto:EvtifevaDV@tv.rosseti-sib.ru" TargetMode="External"/><Relationship Id="rId2" Type="http://schemas.openxmlformats.org/officeDocument/2006/relationships/styles" Target="styles.xml"/><Relationship Id="rId16" Type="http://schemas.openxmlformats.org/officeDocument/2006/relationships/hyperlink" Target="mailto:KularAY@tv.rosseti-sib.ru" TargetMode="External"/><Relationship Id="rId20" Type="http://schemas.openxmlformats.org/officeDocument/2006/relationships/hyperlink" Target="mailto:EvtifevaDV@tv.rosseti-sib.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fd@rosseti.ru"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BaturinNV@tv.rosseti-sib.ru" TargetMode="External"/><Relationship Id="rId23" Type="http://schemas.openxmlformats.org/officeDocument/2006/relationships/fontTable" Target="fontTable.xml"/><Relationship Id="rId10" Type="http://schemas.openxmlformats.org/officeDocument/2006/relationships/hyperlink" Target="http://www.tuvaenergo.ru/buy/corruption.php" TargetMode="External"/><Relationship Id="rId19" Type="http://schemas.openxmlformats.org/officeDocument/2006/relationships/hyperlink" Target="mailto:KularAY@tv.rosseti-sib.ru" TargetMode="External"/><Relationship Id="rId4" Type="http://schemas.openxmlformats.org/officeDocument/2006/relationships/webSettings" Target="webSettings.xml"/><Relationship Id="rId9" Type="http://schemas.openxmlformats.org/officeDocument/2006/relationships/hyperlink" Target="mailto:tuvaenergo@tv.rosseti-sib.ru" TargetMode="External"/><Relationship Id="rId14" Type="http://schemas.openxmlformats.org/officeDocument/2006/relationships/hyperlink" Target="mailto:EvtifevaDV@tv.rosseti-sib.ru" TargetMode="External"/><Relationship Id="rId22" Type="http://schemas.openxmlformats.org/officeDocument/2006/relationships/hyperlink" Target="mailto:KularAY@tv.rosseti-sib.ru"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8250</Words>
  <Characters>47031</Characters>
  <Application>Microsoft Office Word</Application>
  <DocSecurity>0</DocSecurity>
  <Lines>391</Lines>
  <Paragraphs>110</Paragraphs>
  <ScaleCrop>false</ScaleCrop>
  <Company>МРСК</Company>
  <LinksUpToDate>false</LinksUpToDate>
  <CharactersWithSpaces>55171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Сластухина Анна Михайловна</dc:creator>
  <cp:lastModifiedBy>Надежда Кузнецова</cp:lastModifiedBy>
  <cp:revision>36</cp:revision>
  <dcterms:created xsi:type="dcterms:W3CDTF">2023-11-04T06:31:00Z</dcterms:created>
  <dcterms:modified xsi:type="dcterms:W3CDTF">2025-10-23T03:37:00Z</dcterms:modified>
  <cp:version>1048576</cp:version>
</cp:coreProperties>
</file>